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highlight w:val="yellow"/>
        </w:rPr>
      </w:pPr>
      <w:r>
        <w:rPr>
          <w:rFonts w:eastAsia="Tahoma" w:cs="Tahoma" w:ascii="Tahoma" w:hAnsi="Tahoma"/>
          <w:highlight w:val="yellow"/>
        </w:rPr>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spacing w:lineRule="auto" w:line="240" w:before="0" w:after="0"/>
        <w:rPr>
          <w:rFonts w:ascii="Tahoma" w:hAnsi="Tahoma" w:eastAsia="Tahoma" w:cs="Tahoma"/>
        </w:rPr>
      </w:pPr>
      <w:r>
        <w:rPr>
          <w:rFonts w:eastAsia="Tahoma" w:cs="Tahoma" w:ascii="Tahoma" w:hAnsi="Tahoma"/>
        </w:rPr>
      </w:r>
    </w:p>
    <w:p>
      <w:pPr>
        <w:pStyle w:val="Normal"/>
        <w:spacing w:lineRule="auto" w:line="240" w:before="0" w:after="0"/>
        <w:rPr>
          <w:rFonts w:ascii="Tahoma" w:hAnsi="Tahoma" w:eastAsia="Tahoma" w:cs="Tahoma"/>
        </w:rPr>
      </w:pPr>
      <w:r>
        <w:rPr>
          <w:rFonts w:eastAsia="Tahoma" w:cs="Tahoma" w:ascii="Tahoma" w:hAnsi="Tahoma"/>
        </w:rPr>
      </w:r>
    </w:p>
    <w:p>
      <w:pPr>
        <w:pStyle w:val="Normal"/>
        <w:spacing w:lineRule="auto" w:line="240" w:before="0" w:after="0"/>
        <w:ind w:left="1440" w:hanging="1440"/>
        <w:jc w:val="both"/>
        <w:rPr>
          <w:rFonts w:ascii="Tahoma" w:hAnsi="Tahoma" w:eastAsia="Tahoma" w:cs="Tahoma"/>
          <w:b/>
          <w:b/>
        </w:rPr>
      </w:pPr>
      <w:r>
        <w:rPr>
          <w:rFonts w:eastAsia="Tahoma" w:cs="Tahoma" w:ascii="Tahoma" w:hAnsi="Tahoma"/>
          <w:b/>
        </w:rPr>
        <w:t>OGGETTO:</w:t>
        <w:tab/>
        <w:t xml:space="preserve">Procedura per l’affidamento dei servizi assicurativi dell’Unione dei </w:t>
      </w:r>
      <w:bookmarkStart w:id="0" w:name="_Hlk10022853"/>
      <w:r>
        <w:rPr>
          <w:rFonts w:eastAsia="Tahoma" w:cs="Tahoma" w:ascii="Tahoma" w:hAnsi="Tahoma"/>
          <w:b/>
        </w:rPr>
        <w:t>Comuni Valli del Reno, Lavino e Samoggia</w:t>
      </w:r>
      <w:bookmarkEnd w:id="0"/>
      <w:r>
        <w:rPr>
          <w:rFonts w:eastAsia="Tahoma" w:cs="Tahoma" w:ascii="Tahoma" w:hAnsi="Tahoma"/>
          <w:b/>
        </w:rPr>
        <w:t>, nonché di: Adopera Srl, Asc Insieme, Comune di Casalecchio di Reno, Comune di Monte San Pietro, Comune di Sasso Marconi, Comune di Valsamoggia, Comune di Zola Predosa, da aggiudicarsi mediante il criterio dell’offerta economicamente più vantaggiosa ai sensi dell’art. 95 D.lgs. 50/2016 e ss.mm.ii.</w:t>
      </w:r>
    </w:p>
    <w:p>
      <w:pPr>
        <w:pStyle w:val="Normal"/>
        <w:spacing w:lineRule="auto" w:line="240" w:before="0" w:after="0"/>
        <w:ind w:left="1440" w:hanging="1440"/>
        <w:jc w:val="both"/>
        <w:rPr>
          <w:rFonts w:ascii="Tahoma" w:hAnsi="Tahoma" w:eastAsia="Tahoma" w:cs="Tahoma"/>
          <w:b/>
          <w:b/>
        </w:rPr>
      </w:pPr>
      <w:r>
        <w:rPr>
          <w:rFonts w:eastAsia="Tahoma" w:cs="Tahoma" w:ascii="Tahoma" w:hAnsi="Tahoma"/>
          <w:b/>
        </w:rPr>
      </w:r>
    </w:p>
    <w:p>
      <w:pPr>
        <w:pStyle w:val="Normal"/>
        <w:spacing w:lineRule="auto" w:line="240" w:before="0" w:after="0"/>
        <w:ind w:left="1440" w:hanging="1440"/>
        <w:jc w:val="both"/>
        <w:rPr>
          <w:rFonts w:ascii="Tahoma" w:hAnsi="Tahoma" w:eastAsia="Tahoma" w:cs="Tahoma"/>
          <w:b/>
          <w:b/>
        </w:rPr>
      </w:pPr>
      <w:r>
        <w:rPr>
          <w:rFonts w:eastAsia="Tahoma" w:cs="Tahoma" w:ascii="Tahoma" w:hAnsi="Tahoma"/>
          <w:b/>
        </w:rPr>
      </w:r>
    </w:p>
    <w:p>
      <w:pPr>
        <w:pStyle w:val="Normal"/>
        <w:spacing w:lineRule="auto" w:line="240" w:before="0" w:after="0"/>
        <w:ind w:left="1440" w:hanging="24"/>
        <w:jc w:val="both"/>
        <w:rPr>
          <w:rFonts w:ascii="Tahoma" w:hAnsi="Tahoma" w:eastAsia="Tahoma" w:cs="Tahoma"/>
          <w:u w:val="single"/>
        </w:rPr>
      </w:pPr>
      <w:r>
        <w:rPr>
          <w:rFonts w:eastAsia="Tahoma" w:cs="Tahoma" w:ascii="Tahoma" w:hAnsi="Tahoma"/>
          <w:b/>
          <w:u w:val="single"/>
        </w:rPr>
        <w:t>Lotto 5 – INFORTUNI</w:t>
      </w:r>
    </w:p>
    <w:p>
      <w:pPr>
        <w:pStyle w:val="Normal"/>
        <w:spacing w:lineRule="auto" w:line="360" w:before="0" w:after="0"/>
        <w:jc w:val="both"/>
        <w:rPr>
          <w:rFonts w:ascii="Tahoma" w:hAnsi="Tahoma" w:eastAsia="Tahoma" w:cs="Tahoma"/>
        </w:rPr>
      </w:pPr>
      <w:r>
        <w:rPr>
          <w:rFonts w:eastAsia="Tahoma" w:cs="Tahoma" w:ascii="Tahoma" w:hAnsi="Tahoma"/>
        </w:rPr>
      </w:r>
    </w:p>
    <w:p>
      <w:pPr>
        <w:pStyle w:val="Normal"/>
        <w:spacing w:lineRule="auto" w:line="360" w:before="0" w:after="0"/>
        <w:jc w:val="both"/>
        <w:rPr>
          <w:rFonts w:ascii="Tahoma" w:hAnsi="Tahoma" w:eastAsia="Tahoma" w:cs="Tahoma"/>
        </w:rPr>
      </w:pPr>
      <w:r>
        <w:rPr>
          <w:rFonts w:eastAsia="Tahoma" w:cs="Tahoma" w:ascii="Tahoma" w:hAnsi="Tahoma"/>
        </w:rPr>
        <w:t>Il/la sottoscritto/a .....................................................................................................................</w:t>
      </w:r>
    </w:p>
    <w:p>
      <w:pPr>
        <w:pStyle w:val="Normal"/>
        <w:spacing w:lineRule="auto" w:line="360" w:before="0" w:after="0"/>
        <w:jc w:val="both"/>
        <w:rPr>
          <w:rFonts w:ascii="Tahoma" w:hAnsi="Tahoma" w:eastAsia="Tahoma" w:cs="Tahoma"/>
        </w:rPr>
      </w:pPr>
      <w:r>
        <w:rPr>
          <w:rFonts w:eastAsia="Tahoma" w:cs="Tahoma" w:ascii="Tahoma" w:hAnsi="Tahoma"/>
        </w:rPr>
        <w:t>nato/a a .................................................................. il .............................................................</w:t>
      </w:r>
    </w:p>
    <w:p>
      <w:pPr>
        <w:pStyle w:val="Normal"/>
        <w:spacing w:lineRule="auto" w:line="360" w:before="0" w:after="0"/>
        <w:jc w:val="both"/>
        <w:rPr>
          <w:rFonts w:ascii="Tahoma" w:hAnsi="Tahoma" w:eastAsia="Tahoma" w:cs="Tahoma"/>
        </w:rPr>
      </w:pPr>
      <w:r>
        <w:rPr>
          <w:rFonts w:eastAsia="Tahoma" w:cs="Tahoma" w:ascii="Tahoma" w:hAnsi="Tahoma"/>
        </w:rPr>
        <w:t>residente per la carica a…...........................................................................................................</w:t>
      </w:r>
    </w:p>
    <w:p>
      <w:pPr>
        <w:pStyle w:val="Normal"/>
        <w:spacing w:lineRule="auto" w:line="360" w:before="0" w:after="0"/>
        <w:jc w:val="both"/>
        <w:rPr>
          <w:rFonts w:ascii="Tahoma" w:hAnsi="Tahoma" w:eastAsia="Tahoma" w:cs="Tahoma"/>
        </w:rPr>
      </w:pPr>
      <w:r>
        <w:rPr>
          <w:rFonts w:eastAsia="Tahoma" w:cs="Tahoma" w:ascii="Tahoma" w:hAnsi="Tahoma"/>
        </w:rPr>
        <w:t>via............................................................................................................. n. ..........................</w:t>
      </w:r>
    </w:p>
    <w:p>
      <w:pPr>
        <w:pStyle w:val="Normal"/>
        <w:spacing w:lineRule="auto" w:line="360" w:before="0" w:after="0"/>
        <w:jc w:val="both"/>
        <w:rPr>
          <w:rFonts w:ascii="Tahoma" w:hAnsi="Tahoma" w:eastAsia="Tahoma" w:cs="Tahoma"/>
        </w:rPr>
      </w:pPr>
      <w:r>
        <w:rPr>
          <w:rFonts w:eastAsia="Tahoma" w:cs="Tahoma" w:ascii="Tahoma" w:hAnsi="Tahoma"/>
        </w:rPr>
        <w:t>in qualità di ................................................ della Società Assicuratrice.......................................</w:t>
      </w:r>
    </w:p>
    <w:p>
      <w:pPr>
        <w:pStyle w:val="Normal"/>
        <w:spacing w:lineRule="auto" w:line="360" w:before="0" w:after="0"/>
        <w:jc w:val="both"/>
        <w:rPr>
          <w:rFonts w:ascii="Tahoma" w:hAnsi="Tahoma" w:eastAsia="Tahoma" w:cs="Tahoma"/>
        </w:rPr>
      </w:pPr>
      <w:r>
        <w:rPr>
          <w:rFonts w:eastAsia="Tahoma" w:cs="Tahoma" w:ascii="Tahoma" w:hAnsi="Tahoma"/>
        </w:rPr>
        <w:t>con sede in ...................................... c.a.p. .................... via ........................................... n. ....</w:t>
      </w:r>
    </w:p>
    <w:p>
      <w:pPr>
        <w:pStyle w:val="Normal"/>
        <w:spacing w:lineRule="auto" w:line="360" w:before="0" w:after="0"/>
        <w:jc w:val="both"/>
        <w:rPr>
          <w:rFonts w:ascii="Tahoma" w:hAnsi="Tahoma" w:eastAsia="Tahoma" w:cs="Tahoma"/>
        </w:rPr>
      </w:pPr>
      <w:r>
        <w:rPr>
          <w:rFonts w:eastAsia="Tahoma" w:cs="Tahoma" w:ascii="Tahoma" w:hAnsi="Tahoma"/>
        </w:rPr>
        <w:t>telefono n. ……………...............................…........ telefax n. …...……........…...............…………………</w:t>
      </w:r>
    </w:p>
    <w:p>
      <w:pPr>
        <w:pStyle w:val="Normal"/>
        <w:spacing w:lineRule="auto" w:line="360" w:before="0" w:after="0"/>
        <w:jc w:val="both"/>
        <w:rPr>
          <w:rFonts w:ascii="Tahoma" w:hAnsi="Tahoma" w:eastAsia="Tahoma" w:cs="Tahoma"/>
        </w:rPr>
      </w:pPr>
      <w:r>
        <w:rPr>
          <w:rFonts w:eastAsia="Tahoma" w:cs="Tahoma" w:ascii="Tahoma" w:hAnsi="Tahoma"/>
        </w:rPr>
        <w:t>Codice Fiscale n. ............................................ Partita I.V.A. ..........................................….........</w:t>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t>DICHIARA</w:t>
      </w:r>
    </w:p>
    <w:p>
      <w:pPr>
        <w:pStyle w:val="Normal"/>
        <w:spacing w:lineRule="auto" w:line="240" w:before="0" w:after="120"/>
        <w:ind w:right="-284" w:hanging="0"/>
        <w:jc w:val="both"/>
        <w:rPr>
          <w:rFonts w:ascii="Tahoma" w:hAnsi="Tahoma" w:eastAsia="Tahoma" w:cs="Tahoma"/>
        </w:rPr>
      </w:pPr>
      <w:r>
        <w:rPr>
          <w:rFonts w:eastAsia="Tahoma" w:cs="Tahoma" w:ascii="Tahoma" w:hAnsi="Tahoma"/>
        </w:rPr>
        <w:t xml:space="preserve">in nome e per conto della Società offerente, nonché delle eventuali Società Coassicuratrici / Mandanti sotto indicate, di esprimere la propria offerta economica avendo preso visione dell’intera documentazione di gara - che dichiara di conoscere - e di conoscere ed accettare in ogni loro parte le norme e condizioni contenute nel bando di gara, disciplinare di gara e documenti tutti relativi alla sotto indicata copertura assicurativa. </w:t>
      </w:r>
    </w:p>
    <w:p>
      <w:pPr>
        <w:pStyle w:val="Normal"/>
        <w:spacing w:lineRule="auto" w:line="240" w:before="0" w:after="120"/>
        <w:ind w:right="-284" w:hanging="0"/>
        <w:jc w:val="both"/>
        <w:rPr>
          <w:rFonts w:ascii="Tahoma" w:hAnsi="Tahoma" w:eastAsia="Tahoma" w:cs="Tahoma"/>
        </w:rPr>
      </w:pPr>
      <w:r>
        <w:rPr>
          <w:rFonts w:eastAsia="Tahoma" w:cs="Tahoma" w:ascii="Tahoma" w:hAnsi="Tahoma"/>
        </w:rPr>
        <w:t>Dichiara altresì di assumere la partecipazione al rischio nella misura massima del 100%.</w:t>
      </w:r>
    </w:p>
    <w:p>
      <w:pPr>
        <w:pStyle w:val="Normal"/>
        <w:spacing w:lineRule="auto" w:line="240" w:before="0" w:after="120"/>
        <w:ind w:right="-284" w:hanging="0"/>
        <w:jc w:val="both"/>
        <w:rPr>
          <w:rFonts w:ascii="Tahoma" w:hAnsi="Tahoma" w:eastAsia="Tahoma" w:cs="Tahoma"/>
        </w:rPr>
      </w:pPr>
      <w:r>
        <w:rPr>
          <w:rFonts w:eastAsia="Tahoma" w:cs="Tahoma" w:ascii="Tahoma" w:hAnsi="Tahoma"/>
        </w:rPr>
        <w:t>Composizione del riparto di coassicurazione / R.T.I. (da compilarsi solo in caso di partecipazione al rischio inferiore al 100% da parte della Società offerente)</w:t>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Delegataria / Mandataria</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spacing w:lineRule="auto" w:line="240" w:before="0" w:after="0"/>
        <w:ind w:right="-285" w:hanging="0"/>
        <w:jc w:val="both"/>
        <w:rPr>
          <w:rFonts w:ascii="Tahoma" w:hAnsi="Tahoma" w:eastAsia="Tahoma" w:cs="Tahoma"/>
        </w:rPr>
      </w:pPr>
      <w:r>
        <w:rPr>
          <w:rFonts w:eastAsia="Tahoma" w:cs="Tahoma" w:ascii="Tahoma" w:hAnsi="Tahoma"/>
        </w:rPr>
        <w:t>La Società ………............................................................………… concorre con la seguente offerta (comprensiva di imposte, oneri accessori, ecc.), giudicata remunerativa e quindi vincolante a tutti gli effetti di legge.</w:t>
      </w:r>
    </w:p>
    <w:p>
      <w:pPr>
        <w:pStyle w:val="Normal"/>
        <w:spacing w:lineRule="auto" w:line="240" w:before="0" w:after="0"/>
        <w:jc w:val="both"/>
        <w:rPr>
          <w:rFonts w:ascii="Tahoma" w:hAnsi="Tahoma" w:eastAsia="Tahoma" w:cs="Tahoma"/>
          <w:b/>
          <w:b/>
        </w:rPr>
      </w:pPr>
      <w:r>
        <w:rPr>
          <w:rFonts w:eastAsia="Tahoma" w:cs="Tahoma" w:ascii="Tahoma" w:hAnsi="Tahoma"/>
          <w:b/>
        </w:rPr>
      </w:r>
    </w:p>
    <w:p>
      <w:pPr>
        <w:pStyle w:val="Normal"/>
        <w:spacing w:lineRule="auto" w:line="240" w:before="0" w:after="0"/>
        <w:jc w:val="center"/>
        <w:rPr>
          <w:rFonts w:ascii="Tahoma" w:hAnsi="Tahoma" w:eastAsia="Tahoma" w:cs="Tahoma"/>
          <w:b/>
          <w:b/>
        </w:rPr>
      </w:pPr>
      <w:r>
        <w:rPr>
          <w:rFonts w:eastAsia="Tahoma" w:cs="Tahoma" w:ascii="Tahoma" w:hAnsi="Tahoma"/>
          <w:b/>
        </w:rPr>
        <w:t>OFFRE</w:t>
      </w:r>
    </w:p>
    <w:p>
      <w:pPr>
        <w:pStyle w:val="Normal"/>
        <w:spacing w:lineRule="auto" w:line="240" w:before="0" w:after="0"/>
        <w:rPr>
          <w:rFonts w:ascii="Tahoma" w:hAnsi="Tahoma" w:eastAsia="Tahoma" w:cs="Tahoma"/>
          <w:b/>
          <w:b/>
        </w:rPr>
      </w:pPr>
      <w:r>
        <w:rPr>
          <w:rFonts w:eastAsia="Tahoma" w:cs="Tahoma" w:ascii="Tahoma" w:hAnsi="Tahoma"/>
          <w:b/>
        </w:rPr>
      </w:r>
    </w:p>
    <w:p>
      <w:pPr>
        <w:pStyle w:val="Testo"/>
        <w:rPr>
          <w:rFonts w:ascii="Calibri" w:hAnsi="Calibri" w:asciiTheme="minorHAnsi" w:hAnsiTheme="minorHAnsi"/>
          <w:b/>
          <w:b/>
          <w:color w:val="FF0000"/>
          <w:szCs w:val="22"/>
          <w:u w:val="single"/>
        </w:rPr>
      </w:pPr>
      <w:r>
        <w:rPr>
          <w:rFonts w:ascii="Calibri" w:hAnsi="Calibri" w:asciiTheme="minorHAnsi" w:hAnsiTheme="minorHAnsi"/>
          <w:b/>
          <w:color w:val="FF0000"/>
          <w:szCs w:val="22"/>
          <w:u w:val="single"/>
        </w:rPr>
        <w:t>SCHEDA APPLICATIVA 1) UNIONE DEI COMUNI VALLI DEL RENO, LAVINO E SAMOGGIA</w:t>
      </w:r>
    </w:p>
    <w:p>
      <w:pPr>
        <w:pStyle w:val="BodyText3"/>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ascii="Times New Roman" w:hAnsi="Times New Roman"/>
          <w:color w:val="00000A"/>
          <w:szCs w:val="22"/>
          <w:highlight w:val="yellow"/>
        </w:rPr>
      </w:pPr>
      <w:r>
        <w:rPr>
          <w:rFonts w:ascii="Times New Roman" w:hAnsi="Times New Roman"/>
          <w:color w:val="00000A"/>
          <w:szCs w:val="22"/>
          <w:highlight w:val="yellow"/>
        </w:rPr>
      </w:r>
    </w:p>
    <w:tbl>
      <w:tblPr>
        <w:tblW w:w="9639"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2268"/>
        <w:gridCol w:w="1978"/>
        <w:gridCol w:w="1418"/>
        <w:gridCol w:w="2132"/>
        <w:gridCol w:w="1843"/>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itolo5"/>
              <w:rPr>
                <w:rFonts w:ascii="Times New Roman" w:hAnsi="Times New Roman"/>
                <w:color w:val="00000A"/>
                <w:sz w:val="22"/>
                <w:szCs w:val="22"/>
              </w:rPr>
            </w:pPr>
            <w:r>
              <w:rPr>
                <w:rFonts w:ascii="Times New Roman" w:hAnsi="Times New Roman"/>
                <w:color w:val="00000A"/>
                <w:sz w:val="22"/>
                <w:szCs w:val="22"/>
              </w:rPr>
              <w:t>Assicurati</w:t>
            </w:r>
          </w:p>
          <w:p>
            <w:pPr>
              <w:pStyle w:val="Normal"/>
              <w:spacing w:before="0" w:after="160"/>
              <w:rPr>
                <w:rFonts w:ascii="Times New Roman" w:hAnsi="Times New Roman" w:cs="Times New Roman"/>
                <w:lang w:eastAsia="en-US"/>
              </w:rPr>
            </w:pPr>
            <w:r>
              <w:rPr>
                <w:rFonts w:cs="Times New Roman" w:ascii="Times New Roman" w:hAnsi="Times New Roman"/>
                <w:lang w:eastAsia="en-US"/>
              </w:rPr>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Tipo dato variabile</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Montante dato variabile</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 xml:space="preserve">Premio lordo pro-capite, pro-giornata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b/>
                <w:b/>
                <w:lang w:eastAsia="en-US"/>
              </w:rPr>
            </w:pPr>
            <w:r>
              <w:rPr>
                <w:rFonts w:cs="Times New Roman" w:ascii="Times New Roman" w:hAnsi="Times New Roman"/>
                <w:b/>
                <w:lang w:eastAsia="en-US"/>
              </w:rPr>
              <w:t>Totale</w:t>
            </w:r>
          </w:p>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Intestazione"/>
              <w:widowControl w:val="false"/>
              <w:tabs>
                <w:tab w:val="left" w:pos="4316" w:leader="none"/>
                <w:tab w:val="center" w:pos="4819" w:leader="none"/>
                <w:tab w:val="right" w:pos="6210" w:leader="none"/>
                <w:tab w:val="right" w:pos="9638" w:leader="none"/>
              </w:tabs>
              <w:rPr>
                <w:sz w:val="22"/>
                <w:szCs w:val="22"/>
                <w:lang w:eastAsia="en-US"/>
              </w:rPr>
            </w:pPr>
            <w:r>
              <w:rPr>
                <w:sz w:val="22"/>
                <w:szCs w:val="22"/>
                <w:lang w:eastAsia="en-US"/>
              </w:rPr>
              <w:t>2.1 Amministratori</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26</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2.2 Conducenti e trasportati di/su veicolo privato e di/su veicolo di proprietà dell’Ente, di terzi ed in uso esclusivo all’Ente, in locazione, comodato all’Ente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70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2.3 Volontari, ecc..</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2.4 Partecipanti iniziative indette dal contraente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r>
      <w:tr>
        <w:trPr/>
        <w:tc>
          <w:tcPr>
            <w:tcW w:w="779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TOTALE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r>
          </w:p>
        </w:tc>
      </w:tr>
    </w:tbl>
    <w:p>
      <w:pPr>
        <w:pStyle w:val="Normal"/>
        <w:jc w:val="both"/>
        <w:rPr>
          <w:sz w:val="20"/>
          <w:szCs w:val="20"/>
        </w:rPr>
      </w:pPr>
      <w:r>
        <w:rPr>
          <w:b/>
          <w:sz w:val="20"/>
          <w:szCs w:val="20"/>
        </w:rPr>
        <w:t>(*)</w:t>
      </w:r>
      <w:r>
        <w:rPr>
          <w:sz w:val="20"/>
          <w:szCs w:val="20"/>
        </w:rPr>
        <w:t xml:space="preserve"> Il premio lordo è individuato per ogni persona assicurata e per ogni giornata di assicurazione sulla base delle attivazioni di copertura richieste dal contraente al premio indicato in tabella per giornata/persona. La Compagnia è obbligata ad indicare il premio </w:t>
      </w:r>
      <w:r>
        <w:rPr>
          <w:sz w:val="20"/>
          <w:szCs w:val="20"/>
          <w:lang w:eastAsia="en-US"/>
        </w:rPr>
        <w:t>pro-giornata/persona nella presente scheda di offerta economica, fermo il fatto che lo stesso non concorre a determinare il premio annuo lordo.</w:t>
      </w:r>
    </w:p>
    <w:p>
      <w:pPr>
        <w:pStyle w:val="Testo"/>
        <w:rPr>
          <w:rFonts w:ascii="Calibri" w:hAnsi="Calibri" w:asciiTheme="minorHAnsi" w:hAnsiTheme="minorHAnsi"/>
          <w:b/>
          <w:b/>
          <w:color w:val="FF0000"/>
          <w:szCs w:val="22"/>
          <w:u w:val="single"/>
        </w:rPr>
      </w:pPr>
      <w:r>
        <w:rPr>
          <w:rFonts w:ascii="Calibri" w:hAnsi="Calibri" w:asciiTheme="minorHAnsi" w:hAnsiTheme="minorHAnsi"/>
          <w:b/>
          <w:color w:val="FF0000"/>
          <w:szCs w:val="22"/>
          <w:u w:val="single"/>
        </w:rPr>
        <w:t>SCHEDA APPLICATIVA 2) ADOPERA S.R.L.</w:t>
      </w:r>
    </w:p>
    <w:p>
      <w:pPr>
        <w:pStyle w:val="BodyText3"/>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ascii="Times New Roman" w:hAnsi="Times New Roman"/>
          <w:color w:val="00000A"/>
          <w:szCs w:val="22"/>
        </w:rPr>
      </w:pPr>
      <w:r>
        <w:rPr>
          <w:rFonts w:ascii="Times New Roman" w:hAnsi="Times New Roman"/>
          <w:color w:val="00000A"/>
          <w:szCs w:val="22"/>
        </w:rPr>
      </w:r>
    </w:p>
    <w:tbl>
      <w:tblPr>
        <w:tblW w:w="9639"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2551"/>
        <w:gridCol w:w="1700"/>
        <w:gridCol w:w="1418"/>
        <w:gridCol w:w="2127"/>
        <w:gridCol w:w="1843"/>
      </w:tblGrid>
      <w:tr>
        <w:trPr/>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itolo5"/>
              <w:rPr>
                <w:rFonts w:ascii="Times New Roman" w:hAnsi="Times New Roman"/>
                <w:color w:val="00000A"/>
                <w:sz w:val="22"/>
                <w:szCs w:val="22"/>
              </w:rPr>
            </w:pPr>
            <w:r>
              <w:rPr>
                <w:rFonts w:ascii="Times New Roman" w:hAnsi="Times New Roman"/>
                <w:color w:val="00000A"/>
                <w:sz w:val="22"/>
                <w:szCs w:val="22"/>
              </w:rPr>
              <w:t>Assicurati</w:t>
            </w:r>
          </w:p>
          <w:p>
            <w:pPr>
              <w:pStyle w:val="Normal"/>
              <w:spacing w:before="0" w:after="160"/>
              <w:rPr>
                <w:rFonts w:ascii="Times New Roman" w:hAnsi="Times New Roman" w:cs="Times New Roman"/>
                <w:lang w:eastAsia="en-US"/>
              </w:rPr>
            </w:pPr>
            <w:r>
              <w:rPr>
                <w:rFonts w:cs="Times New Roman" w:ascii="Times New Roman" w:hAnsi="Times New Roman"/>
                <w:lang w:eastAsia="en-US"/>
              </w:rPr>
            </w:r>
          </w:p>
        </w:tc>
        <w:tc>
          <w:tcPr>
            <w:tcW w:w="17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 xml:space="preserve">Tipo dato </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Montante dato non variabile</w:t>
            </w:r>
          </w:p>
        </w:tc>
        <w:tc>
          <w:tcPr>
            <w:tcW w:w="2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Premio lordo pro-capite annuo</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b/>
                <w:b/>
                <w:lang w:eastAsia="en-US"/>
              </w:rPr>
            </w:pPr>
            <w:r>
              <w:rPr>
                <w:rFonts w:cs="Times New Roman" w:ascii="Times New Roman" w:hAnsi="Times New Roman"/>
                <w:b/>
                <w:lang w:eastAsia="en-US"/>
              </w:rPr>
              <w:t>Totale</w:t>
            </w:r>
          </w:p>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w:t>
            </w:r>
          </w:p>
        </w:tc>
      </w:tr>
      <w:tr>
        <w:trPr/>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Intestazione"/>
              <w:widowControl w:val="false"/>
              <w:tabs>
                <w:tab w:val="left" w:pos="4316" w:leader="none"/>
                <w:tab w:val="center" w:pos="4819" w:leader="none"/>
                <w:tab w:val="right" w:pos="6210" w:leader="none"/>
                <w:tab w:val="right" w:pos="9638" w:leader="none"/>
              </w:tabs>
              <w:rPr>
                <w:sz w:val="22"/>
                <w:szCs w:val="22"/>
                <w:lang w:eastAsia="en-US"/>
              </w:rPr>
            </w:pPr>
            <w:r>
              <w:rPr>
                <w:sz w:val="22"/>
                <w:szCs w:val="22"/>
                <w:lang w:eastAsia="en-US"/>
              </w:rPr>
              <w:t>2.1 Amministratori</w:t>
            </w:r>
          </w:p>
        </w:tc>
        <w:tc>
          <w:tcPr>
            <w:tcW w:w="17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w:t>
            </w:r>
          </w:p>
        </w:tc>
        <w:tc>
          <w:tcPr>
            <w:tcW w:w="2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55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2.2 Conducenti e trasportati di/su veicolo privato e di/su veicolo di proprietà dell’Ente, di terzi ed in uso esclusivo all’Ente, in locazione, comodato all’Ente</w:t>
            </w:r>
          </w:p>
        </w:tc>
        <w:tc>
          <w:tcPr>
            <w:tcW w:w="170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25</w:t>
            </w:r>
          </w:p>
        </w:tc>
        <w:tc>
          <w:tcPr>
            <w:tcW w:w="2127"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779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TOTALE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r>
          </w:p>
        </w:tc>
      </w:tr>
    </w:tbl>
    <w:p>
      <w:pPr>
        <w:pStyle w:val="Testo"/>
        <w:rPr>
          <w:rFonts w:ascii="Calibri" w:hAnsi="Calibri" w:asciiTheme="minorHAnsi" w:hAnsiTheme="minorHAnsi"/>
          <w:b/>
          <w:b/>
          <w:color w:val="FF0000"/>
          <w:szCs w:val="22"/>
          <w:u w:val="single"/>
        </w:rPr>
      </w:pPr>
      <w:r>
        <w:rPr>
          <w:rFonts w:ascii="Calibri" w:hAnsi="Calibri" w:asciiTheme="minorHAnsi" w:hAnsiTheme="minorHAnsi"/>
          <w:b/>
          <w:color w:val="FF0000"/>
          <w:szCs w:val="22"/>
          <w:u w:val="single"/>
        </w:rPr>
        <w:t>SCHEDA APPLICATIVA 3) ASC INSIEME</w:t>
      </w:r>
    </w:p>
    <w:p>
      <w:pPr>
        <w:pStyle w:val="BodyText3"/>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ascii="Times New Roman" w:hAnsi="Times New Roman"/>
          <w:color w:val="00000A"/>
          <w:szCs w:val="22"/>
        </w:rPr>
      </w:pPr>
      <w:r>
        <w:rPr>
          <w:rFonts w:ascii="Times New Roman" w:hAnsi="Times New Roman"/>
          <w:color w:val="00000A"/>
          <w:szCs w:val="22"/>
        </w:rPr>
      </w:r>
    </w:p>
    <w:tbl>
      <w:tblPr>
        <w:tblW w:w="9639"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2268"/>
        <w:gridCol w:w="1978"/>
        <w:gridCol w:w="1418"/>
        <w:gridCol w:w="2132"/>
        <w:gridCol w:w="1843"/>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itolo5"/>
              <w:rPr>
                <w:rFonts w:ascii="Times New Roman" w:hAnsi="Times New Roman"/>
                <w:color w:val="00000A"/>
                <w:sz w:val="22"/>
                <w:szCs w:val="22"/>
              </w:rPr>
            </w:pPr>
            <w:r>
              <w:rPr>
                <w:rFonts w:ascii="Times New Roman" w:hAnsi="Times New Roman"/>
                <w:color w:val="00000A"/>
                <w:sz w:val="22"/>
                <w:szCs w:val="22"/>
              </w:rPr>
              <w:t>Assicurati</w:t>
            </w:r>
          </w:p>
          <w:p>
            <w:pPr>
              <w:pStyle w:val="Normal"/>
              <w:spacing w:before="0" w:after="160"/>
              <w:rPr>
                <w:rFonts w:ascii="Times New Roman" w:hAnsi="Times New Roman" w:cs="Times New Roman"/>
                <w:lang w:eastAsia="en-US"/>
              </w:rPr>
            </w:pPr>
            <w:r>
              <w:rPr>
                <w:rFonts w:cs="Times New Roman" w:ascii="Times New Roman" w:hAnsi="Times New Roman"/>
                <w:lang w:eastAsia="en-US"/>
              </w:rPr>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Tipo dato variabile</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Montante dato variabile</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 xml:space="preserve">Premio lordo pro-capite, pro-giornata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b/>
                <w:b/>
                <w:lang w:eastAsia="en-US"/>
              </w:rPr>
            </w:pPr>
            <w:r>
              <w:rPr>
                <w:rFonts w:cs="Times New Roman" w:ascii="Times New Roman" w:hAnsi="Times New Roman"/>
                <w:b/>
                <w:lang w:eastAsia="en-US"/>
              </w:rPr>
              <w:t>Totale</w:t>
            </w:r>
          </w:p>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Intestazione"/>
              <w:widowControl w:val="false"/>
              <w:tabs>
                <w:tab w:val="left" w:pos="4316" w:leader="none"/>
                <w:tab w:val="center" w:pos="4819" w:leader="none"/>
                <w:tab w:val="right" w:pos="6210" w:leader="none"/>
                <w:tab w:val="right" w:pos="9638" w:leader="none"/>
              </w:tabs>
              <w:rPr>
                <w:sz w:val="22"/>
                <w:szCs w:val="22"/>
                <w:lang w:eastAsia="en-US"/>
              </w:rPr>
            </w:pPr>
            <w:r>
              <w:rPr>
                <w:sz w:val="22"/>
                <w:szCs w:val="22"/>
                <w:lang w:eastAsia="en-US"/>
              </w:rPr>
              <w:t>2.1 Amministratori</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3</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2.2 Conducenti e trasportati di/su veicolo privato e di/su veicolo di proprietà dell’Ente, di terzi ed in uso esclusivo all’Ente, in locazione, comodato all’Ente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50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2.3 Volontari, ecc</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2.4 Minori in affido</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40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2.5 Partecipanti iniziative indette dal contraente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r>
      <w:tr>
        <w:trPr/>
        <w:tc>
          <w:tcPr>
            <w:tcW w:w="779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TOTALE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r>
          </w:p>
        </w:tc>
      </w:tr>
    </w:tbl>
    <w:p>
      <w:pPr>
        <w:pStyle w:val="Normal"/>
        <w:jc w:val="both"/>
        <w:rPr>
          <w:rFonts w:ascii="Times New Roman" w:hAnsi="Times New Roman" w:cs="Times New Roman"/>
        </w:rPr>
      </w:pPr>
      <w:r>
        <w:rPr>
          <w:rFonts w:cs="Times New Roman" w:ascii="Times New Roman" w:hAnsi="Times New Roman"/>
          <w:b/>
        </w:rPr>
        <w:t>(*)</w:t>
      </w:r>
      <w:r>
        <w:rPr>
          <w:rFonts w:cs="Times New Roman" w:ascii="Times New Roman" w:hAnsi="Times New Roman"/>
        </w:rPr>
        <w:t xml:space="preserve"> Il premio lordo è individuato per ogni persona assicurata e per ogni giornata di assicurazione sulla base delle attivazioni di copertura richieste dal contraente al premio indicato in tabella per giornata/persona. La Compagnia è obbligata ad indicare il premio </w:t>
      </w:r>
      <w:r>
        <w:rPr>
          <w:rFonts w:cs="Times New Roman" w:ascii="Times New Roman" w:hAnsi="Times New Roman"/>
          <w:lang w:eastAsia="en-US"/>
        </w:rPr>
        <w:t>pro-giornata/persona nella presente scheda di offerta economica, fermo il fatto che lo stesso non concorre a determinare il premio annuo lordo.</w:t>
      </w:r>
    </w:p>
    <w:p>
      <w:pPr>
        <w:pStyle w:val="Testo"/>
        <w:rPr>
          <w:rFonts w:ascii="Times New Roman" w:hAnsi="Times New Roman"/>
          <w:b/>
          <w:b/>
          <w:color w:val="FF0000"/>
          <w:szCs w:val="22"/>
          <w:u w:val="single"/>
        </w:rPr>
      </w:pPr>
      <w:r>
        <w:rPr>
          <w:rFonts w:ascii="Times New Roman" w:hAnsi="Times New Roman"/>
          <w:b/>
          <w:color w:val="FF0000"/>
          <w:szCs w:val="22"/>
          <w:u w:val="single"/>
        </w:rPr>
      </w:r>
    </w:p>
    <w:p>
      <w:pPr>
        <w:pStyle w:val="Testo"/>
        <w:rPr>
          <w:rFonts w:ascii="Times New Roman" w:hAnsi="Times New Roman"/>
          <w:b/>
          <w:b/>
          <w:color w:val="FF0000"/>
          <w:szCs w:val="22"/>
          <w:u w:val="single"/>
        </w:rPr>
      </w:pPr>
      <w:r>
        <w:rPr>
          <w:rFonts w:ascii="Times New Roman" w:hAnsi="Times New Roman"/>
          <w:b/>
          <w:color w:val="FF0000"/>
          <w:szCs w:val="22"/>
          <w:u w:val="single"/>
        </w:rPr>
        <w:t>SCHEDA APPLICATIVA 4) COMUNE DI CASALECCHIO DI RENO</w:t>
      </w:r>
    </w:p>
    <w:p>
      <w:pPr>
        <w:pStyle w:val="BodyText3"/>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ascii="Times New Roman" w:hAnsi="Times New Roman"/>
          <w:color w:val="00000A"/>
          <w:szCs w:val="22"/>
        </w:rPr>
      </w:pPr>
      <w:r>
        <w:rPr>
          <w:rFonts w:ascii="Times New Roman" w:hAnsi="Times New Roman"/>
          <w:color w:val="00000A"/>
          <w:szCs w:val="22"/>
        </w:rPr>
      </w:r>
    </w:p>
    <w:tbl>
      <w:tblPr>
        <w:tblW w:w="9639"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2268"/>
        <w:gridCol w:w="1978"/>
        <w:gridCol w:w="1418"/>
        <w:gridCol w:w="2132"/>
        <w:gridCol w:w="1843"/>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itolo5"/>
              <w:rPr>
                <w:rFonts w:ascii="Times New Roman" w:hAnsi="Times New Roman"/>
                <w:color w:val="00000A"/>
                <w:sz w:val="22"/>
                <w:szCs w:val="22"/>
              </w:rPr>
            </w:pPr>
            <w:r>
              <w:rPr>
                <w:rFonts w:ascii="Times New Roman" w:hAnsi="Times New Roman"/>
                <w:color w:val="00000A"/>
                <w:sz w:val="22"/>
                <w:szCs w:val="22"/>
              </w:rPr>
              <w:t>Assicurati</w:t>
            </w:r>
          </w:p>
          <w:p>
            <w:pPr>
              <w:pStyle w:val="Normal"/>
              <w:spacing w:before="0" w:after="160"/>
              <w:rPr>
                <w:rFonts w:ascii="Times New Roman" w:hAnsi="Times New Roman" w:cs="Times New Roman"/>
                <w:lang w:eastAsia="en-US"/>
              </w:rPr>
            </w:pPr>
            <w:r>
              <w:rPr>
                <w:rFonts w:cs="Times New Roman" w:ascii="Times New Roman" w:hAnsi="Times New Roman"/>
                <w:lang w:eastAsia="en-US"/>
              </w:rPr>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Tipo dato variabile</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Montante dato variabile</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 xml:space="preserve">Premio annuo lordo pro-capite, pro-giornata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b/>
                <w:b/>
                <w:lang w:eastAsia="en-US"/>
              </w:rPr>
            </w:pPr>
            <w:r>
              <w:rPr>
                <w:rFonts w:cs="Times New Roman" w:ascii="Times New Roman" w:hAnsi="Times New Roman"/>
                <w:b/>
                <w:lang w:eastAsia="en-US"/>
              </w:rPr>
              <w:t>Totale</w:t>
            </w:r>
          </w:p>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Intestazione"/>
              <w:widowControl w:val="false"/>
              <w:tabs>
                <w:tab w:val="left" w:pos="4316" w:leader="none"/>
                <w:tab w:val="center" w:pos="4819" w:leader="none"/>
                <w:tab w:val="right" w:pos="6210" w:leader="none"/>
                <w:tab w:val="right" w:pos="9638" w:leader="none"/>
              </w:tabs>
              <w:rPr>
                <w:sz w:val="22"/>
                <w:szCs w:val="22"/>
                <w:lang w:eastAsia="en-US"/>
              </w:rPr>
            </w:pPr>
            <w:r>
              <w:rPr>
                <w:sz w:val="22"/>
                <w:szCs w:val="22"/>
                <w:lang w:eastAsia="en-US"/>
              </w:rPr>
              <w:t>2.1 Amministratori</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33</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2.2 Conducenti e trasportati di/su veicolo privato e di/su veicolo di proprietà dell’Ente, di terzi ed in uso esclusivo all’Ente, in locazione, comodato all’Ente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120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2.3 Volontari, ecc..</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 xml:space="preserve">2.4 </w:t>
            </w:r>
            <w:r>
              <w:rPr>
                <w:rFonts w:cs="Times New Roman" w:ascii="Times New Roman" w:hAnsi="Times New Roman"/>
              </w:rPr>
              <w:t>Assicurati: Iscritti agli istituti educativi comunali, partecipanti centri estivi/ invernali, altre attività educative/ ricreative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20.000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2.4 Partecipanti iniziative indette dal contraente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r>
      <w:tr>
        <w:trPr/>
        <w:tc>
          <w:tcPr>
            <w:tcW w:w="779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TOTALE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r>
          </w:p>
        </w:tc>
      </w:tr>
    </w:tbl>
    <w:p>
      <w:pPr>
        <w:pStyle w:val="Normal"/>
        <w:jc w:val="both"/>
        <w:rPr>
          <w:rFonts w:ascii="Times New Roman" w:hAnsi="Times New Roman" w:cs="Times New Roman"/>
        </w:rPr>
      </w:pPr>
      <w:r>
        <w:rPr>
          <w:rFonts w:cs="Times New Roman" w:ascii="Times New Roman" w:hAnsi="Times New Roman"/>
          <w:b/>
        </w:rPr>
        <w:t>(*)</w:t>
      </w:r>
      <w:r>
        <w:rPr>
          <w:rFonts w:cs="Times New Roman" w:ascii="Times New Roman" w:hAnsi="Times New Roman"/>
        </w:rPr>
        <w:t xml:space="preserve"> Il premio lordo è individuato per ogni persona assicurata e per ogni giornata di assicurazione sulla base delle attivazioni di copertura richieste dal contraente al premio indicato in tabella per giornata/persona. La Compagnia è obbligata ad indicare il premio </w:t>
      </w:r>
      <w:r>
        <w:rPr>
          <w:rFonts w:cs="Times New Roman" w:ascii="Times New Roman" w:hAnsi="Times New Roman"/>
          <w:lang w:eastAsia="en-US"/>
        </w:rPr>
        <w:t>pro-giornata/persona nella presente scheda di offerta economica, fermo il fatto che lo stesso non concorre a determinare il premio annuo lordo.</w:t>
      </w:r>
    </w:p>
    <w:p>
      <w:pPr>
        <w:pStyle w:val="Testo"/>
        <w:rPr>
          <w:rFonts w:ascii="Calibri" w:hAnsi="Calibri" w:asciiTheme="minorHAnsi" w:hAnsiTheme="minorHAnsi"/>
          <w:b/>
          <w:b/>
          <w:color w:val="FF0000"/>
          <w:szCs w:val="22"/>
          <w:u w:val="single"/>
        </w:rPr>
      </w:pPr>
      <w:r>
        <w:rPr>
          <w:rFonts w:asciiTheme="minorHAnsi" w:hAnsiTheme="minorHAnsi" w:ascii="Calibri" w:hAnsi="Calibri"/>
          <w:b/>
          <w:color w:val="FF0000"/>
          <w:szCs w:val="22"/>
          <w:u w:val="single"/>
        </w:rPr>
      </w:r>
    </w:p>
    <w:p>
      <w:pPr>
        <w:pStyle w:val="Testo"/>
        <w:rPr>
          <w:rFonts w:ascii="Calibri" w:hAnsi="Calibri" w:asciiTheme="minorHAnsi" w:hAnsiTheme="minorHAnsi"/>
          <w:b/>
          <w:b/>
          <w:color w:val="FF0000"/>
          <w:szCs w:val="22"/>
          <w:u w:val="single"/>
        </w:rPr>
      </w:pPr>
      <w:r>
        <w:rPr>
          <w:rFonts w:ascii="Calibri" w:hAnsi="Calibri" w:asciiTheme="minorHAnsi" w:hAnsiTheme="minorHAnsi"/>
          <w:b/>
          <w:color w:val="FF0000"/>
          <w:szCs w:val="22"/>
          <w:u w:val="single"/>
        </w:rPr>
        <w:t>SCHEDA APPLICATIVA 5) COMUNE DI MONTE SAN PIETRO</w:t>
      </w:r>
    </w:p>
    <w:p>
      <w:pPr>
        <w:pStyle w:val="BodyText3"/>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ascii="Times New Roman" w:hAnsi="Times New Roman"/>
          <w:color w:val="00000A"/>
          <w:szCs w:val="22"/>
        </w:rPr>
      </w:pPr>
      <w:r>
        <w:rPr>
          <w:rFonts w:ascii="Times New Roman" w:hAnsi="Times New Roman"/>
          <w:color w:val="00000A"/>
          <w:szCs w:val="22"/>
        </w:rPr>
      </w:r>
    </w:p>
    <w:tbl>
      <w:tblPr>
        <w:tblW w:w="9639"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2268"/>
        <w:gridCol w:w="1978"/>
        <w:gridCol w:w="1418"/>
        <w:gridCol w:w="2132"/>
        <w:gridCol w:w="1843"/>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itolo5"/>
              <w:rPr>
                <w:rFonts w:ascii="Times New Roman" w:hAnsi="Times New Roman"/>
                <w:color w:val="00000A"/>
                <w:sz w:val="22"/>
                <w:szCs w:val="22"/>
              </w:rPr>
            </w:pPr>
            <w:r>
              <w:rPr>
                <w:rFonts w:ascii="Times New Roman" w:hAnsi="Times New Roman"/>
                <w:color w:val="00000A"/>
                <w:sz w:val="22"/>
                <w:szCs w:val="22"/>
              </w:rPr>
              <w:t>Assicurati</w:t>
            </w:r>
          </w:p>
          <w:p>
            <w:pPr>
              <w:pStyle w:val="Normal"/>
              <w:spacing w:before="0" w:after="160"/>
              <w:rPr>
                <w:rFonts w:ascii="Times New Roman" w:hAnsi="Times New Roman" w:cs="Times New Roman"/>
                <w:lang w:eastAsia="en-US"/>
              </w:rPr>
            </w:pPr>
            <w:r>
              <w:rPr>
                <w:rFonts w:cs="Times New Roman" w:ascii="Times New Roman" w:hAnsi="Times New Roman"/>
                <w:lang w:eastAsia="en-US"/>
              </w:rPr>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Tipo dato variabile</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Montante dato variabile</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 xml:space="preserve">Premio lordo pro-capite, pro-giornata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b/>
                <w:b/>
                <w:lang w:eastAsia="en-US"/>
              </w:rPr>
            </w:pPr>
            <w:r>
              <w:rPr>
                <w:rFonts w:cs="Times New Roman" w:ascii="Times New Roman" w:hAnsi="Times New Roman"/>
                <w:b/>
                <w:lang w:eastAsia="en-US"/>
              </w:rPr>
              <w:t>Totale</w:t>
            </w:r>
          </w:p>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Intestazione"/>
              <w:widowControl w:val="false"/>
              <w:tabs>
                <w:tab w:val="left" w:pos="4316" w:leader="none"/>
                <w:tab w:val="center" w:pos="4819" w:leader="none"/>
                <w:tab w:val="right" w:pos="6210" w:leader="none"/>
                <w:tab w:val="right" w:pos="9638" w:leader="none"/>
              </w:tabs>
              <w:rPr>
                <w:sz w:val="22"/>
                <w:szCs w:val="22"/>
                <w:lang w:eastAsia="en-US"/>
              </w:rPr>
            </w:pPr>
            <w:r>
              <w:rPr>
                <w:sz w:val="22"/>
                <w:szCs w:val="22"/>
                <w:lang w:eastAsia="en-US"/>
              </w:rPr>
              <w:t>2.1 Amministratori</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22</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2.2 Conducenti e trasportati di/su veicolo privato e di/su veicolo di proprietà dell’Ente, di terzi ed in uso esclusivo all’Ente, in locazione, comodato all’Ente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30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2.3 Volontari, ecc.</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30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2.4 Partecipanti iniziative indette dal contraente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bookmarkStart w:id="1" w:name="_Hlk12372535"/>
            <w:bookmarkEnd w:id="1"/>
            <w:r>
              <w:rPr>
                <w:rFonts w:cs="Times New Roman" w:ascii="Times New Roman" w:hAnsi="Times New Roman"/>
                <w:lang w:eastAsia="en-US"/>
              </w:rPr>
              <w:t>(*)</w:t>
            </w:r>
          </w:p>
        </w:tc>
      </w:tr>
      <w:tr>
        <w:trPr/>
        <w:tc>
          <w:tcPr>
            <w:tcW w:w="779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TOTALE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r>
          </w:p>
        </w:tc>
      </w:tr>
    </w:tbl>
    <w:p>
      <w:pPr>
        <w:pStyle w:val="Normal"/>
        <w:jc w:val="both"/>
        <w:rPr>
          <w:rFonts w:ascii="Times New Roman" w:hAnsi="Times New Roman" w:cs="Times New Roman"/>
        </w:rPr>
      </w:pPr>
      <w:r>
        <w:rPr>
          <w:rFonts w:cs="Times New Roman" w:ascii="Times New Roman" w:hAnsi="Times New Roman"/>
          <w:b/>
        </w:rPr>
        <w:t>(*)</w:t>
      </w:r>
      <w:r>
        <w:rPr>
          <w:rFonts w:cs="Times New Roman" w:ascii="Times New Roman" w:hAnsi="Times New Roman"/>
        </w:rPr>
        <w:t xml:space="preserve"> Il premio lordo è individuato per ogni persona assicurata e per ogni giornata di assicurazione sulla base delle attivazioni di copertura richieste dal contraente al premio indicato in tabella per giornata/persona. La Compagnia è obbligata ad indicare il premio </w:t>
      </w:r>
      <w:r>
        <w:rPr>
          <w:rFonts w:cs="Times New Roman" w:ascii="Times New Roman" w:hAnsi="Times New Roman"/>
          <w:lang w:eastAsia="en-US"/>
        </w:rPr>
        <w:t>pro-giornata/persona nella presente scheda di offerta economica, fermo il fatto che lo stesso non concorre a determinare il premio annuo lordo.</w:t>
      </w:r>
    </w:p>
    <w:p>
      <w:pPr>
        <w:pStyle w:val="Testo"/>
        <w:rPr>
          <w:rFonts w:ascii="Calibri" w:hAnsi="Calibri" w:asciiTheme="minorHAnsi" w:hAnsiTheme="minorHAnsi"/>
          <w:b/>
          <w:b/>
          <w:color w:val="FF0000"/>
          <w:szCs w:val="22"/>
          <w:u w:val="single"/>
        </w:rPr>
      </w:pPr>
      <w:r>
        <w:rPr>
          <w:rFonts w:asciiTheme="minorHAnsi" w:hAnsiTheme="minorHAnsi" w:ascii="Calibri" w:hAnsi="Calibri"/>
          <w:b/>
          <w:color w:val="FF0000"/>
          <w:szCs w:val="22"/>
          <w:u w:val="single"/>
        </w:rPr>
      </w:r>
    </w:p>
    <w:p>
      <w:pPr>
        <w:pStyle w:val="Testo"/>
        <w:rPr>
          <w:rFonts w:ascii="Calibri" w:hAnsi="Calibri" w:asciiTheme="minorHAnsi" w:hAnsiTheme="minorHAnsi"/>
          <w:b/>
          <w:b/>
          <w:color w:val="FF0000"/>
          <w:szCs w:val="22"/>
          <w:u w:val="single"/>
        </w:rPr>
      </w:pPr>
      <w:r>
        <w:rPr>
          <w:rFonts w:asciiTheme="minorHAnsi" w:hAnsiTheme="minorHAnsi" w:ascii="Calibri" w:hAnsi="Calibri"/>
          <w:b/>
          <w:color w:val="FF0000"/>
          <w:szCs w:val="22"/>
          <w:u w:val="single"/>
        </w:rPr>
      </w:r>
    </w:p>
    <w:p>
      <w:pPr>
        <w:pStyle w:val="Testo"/>
        <w:rPr>
          <w:rFonts w:ascii="Calibri" w:hAnsi="Calibri" w:asciiTheme="minorHAnsi" w:hAnsiTheme="minorHAnsi"/>
          <w:b/>
          <w:b/>
          <w:color w:val="FF0000"/>
          <w:szCs w:val="22"/>
          <w:u w:val="single"/>
        </w:rPr>
      </w:pPr>
      <w:r>
        <w:rPr>
          <w:rFonts w:asciiTheme="minorHAnsi" w:hAnsiTheme="minorHAnsi" w:ascii="Calibri" w:hAnsi="Calibri"/>
          <w:b/>
          <w:color w:val="FF0000"/>
          <w:szCs w:val="22"/>
          <w:u w:val="single"/>
        </w:rPr>
      </w:r>
      <w:r>
        <w:br w:type="page"/>
      </w:r>
    </w:p>
    <w:p>
      <w:pPr>
        <w:pStyle w:val="Testo"/>
        <w:rPr>
          <w:rFonts w:ascii="Calibri" w:hAnsi="Calibri" w:asciiTheme="minorHAnsi" w:hAnsiTheme="minorHAnsi"/>
          <w:b/>
          <w:b/>
          <w:szCs w:val="22"/>
        </w:rPr>
      </w:pPr>
      <w:r>
        <w:rPr>
          <w:rFonts w:ascii="Calibri" w:hAnsi="Calibri" w:asciiTheme="minorHAnsi" w:hAnsiTheme="minorHAnsi"/>
          <w:b/>
          <w:color w:val="FF0000"/>
          <w:szCs w:val="22"/>
          <w:u w:val="single"/>
        </w:rPr>
        <w:t>SCHEDA APPLICATIVA 6) COMUNE DI SASSO MARCONI</w:t>
      </w:r>
    </w:p>
    <w:p>
      <w:pPr>
        <w:pStyle w:val="BodyText3"/>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ascii="Times New Roman" w:hAnsi="Times New Roman"/>
          <w:color w:val="00000A"/>
          <w:szCs w:val="22"/>
        </w:rPr>
      </w:pPr>
      <w:r>
        <w:rPr>
          <w:rFonts w:ascii="Times New Roman" w:hAnsi="Times New Roman"/>
          <w:color w:val="00000A"/>
          <w:szCs w:val="22"/>
        </w:rPr>
      </w:r>
    </w:p>
    <w:tbl>
      <w:tblPr>
        <w:tblW w:w="9639"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2268"/>
        <w:gridCol w:w="1978"/>
        <w:gridCol w:w="1418"/>
        <w:gridCol w:w="2132"/>
        <w:gridCol w:w="1843"/>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itolo5"/>
              <w:rPr>
                <w:rFonts w:ascii="Times New Roman" w:hAnsi="Times New Roman"/>
                <w:color w:val="00000A"/>
                <w:sz w:val="22"/>
                <w:szCs w:val="22"/>
              </w:rPr>
            </w:pPr>
            <w:r>
              <w:rPr>
                <w:rFonts w:ascii="Times New Roman" w:hAnsi="Times New Roman"/>
                <w:color w:val="00000A"/>
                <w:sz w:val="22"/>
                <w:szCs w:val="22"/>
              </w:rPr>
              <w:t>Assicurati</w:t>
            </w:r>
          </w:p>
          <w:p>
            <w:pPr>
              <w:pStyle w:val="Normal"/>
              <w:spacing w:before="0" w:after="160"/>
              <w:rPr>
                <w:rFonts w:ascii="Times New Roman" w:hAnsi="Times New Roman" w:cs="Times New Roman"/>
                <w:lang w:eastAsia="en-US"/>
              </w:rPr>
            </w:pPr>
            <w:r>
              <w:rPr>
                <w:rFonts w:cs="Times New Roman" w:ascii="Times New Roman" w:hAnsi="Times New Roman"/>
                <w:lang w:eastAsia="en-US"/>
              </w:rPr>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Tipo dato variabile</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Montante dato variabile</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 xml:space="preserve">Premio lordo pro-capite, pro-giornata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b/>
                <w:b/>
                <w:lang w:eastAsia="en-US"/>
              </w:rPr>
            </w:pPr>
            <w:r>
              <w:rPr>
                <w:rFonts w:cs="Times New Roman" w:ascii="Times New Roman" w:hAnsi="Times New Roman"/>
                <w:b/>
                <w:lang w:eastAsia="en-US"/>
              </w:rPr>
              <w:t>Totale</w:t>
            </w:r>
          </w:p>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Intestazione"/>
              <w:widowControl w:val="false"/>
              <w:tabs>
                <w:tab w:val="left" w:pos="4316" w:leader="none"/>
                <w:tab w:val="center" w:pos="4819" w:leader="none"/>
                <w:tab w:val="right" w:pos="6210" w:leader="none"/>
                <w:tab w:val="right" w:pos="9638" w:leader="none"/>
              </w:tabs>
              <w:rPr>
                <w:sz w:val="22"/>
                <w:szCs w:val="22"/>
                <w:lang w:eastAsia="en-US"/>
              </w:rPr>
            </w:pPr>
            <w:r>
              <w:rPr>
                <w:sz w:val="22"/>
                <w:szCs w:val="22"/>
                <w:lang w:eastAsia="en-US"/>
              </w:rPr>
              <w:t>2.1 Amministratori</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16</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2.2 Conducenti e trasportati di/su veicolo privato e di/su veicolo di proprietà dell’Ente, di terzi ed in uso esclusivo all’Ente, in locazione, comodato all’Ente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50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2.3 Volontari, ecc..</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 xml:space="preserve">2.4 Bambini iscritti asili nido, </w:t>
            </w:r>
            <w:r>
              <w:rPr>
                <w:rFonts w:cs="Times New Roman" w:ascii="Times New Roman" w:hAnsi="Times New Roman"/>
              </w:rPr>
              <w:t>Partecipanti a pre e post scuola, centri estivi e attività diverse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20.000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2.5 Partecipanti iniziative indette dal contraente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r>
      <w:tr>
        <w:trPr/>
        <w:tc>
          <w:tcPr>
            <w:tcW w:w="779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TOTALE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r>
          </w:p>
        </w:tc>
      </w:tr>
    </w:tbl>
    <w:p>
      <w:pPr>
        <w:pStyle w:val="Normal"/>
        <w:jc w:val="both"/>
        <w:rPr>
          <w:rFonts w:ascii="Times New Roman" w:hAnsi="Times New Roman" w:cs="Times New Roman"/>
        </w:rPr>
      </w:pPr>
      <w:r>
        <w:rPr>
          <w:rFonts w:cs="Times New Roman" w:ascii="Times New Roman" w:hAnsi="Times New Roman"/>
          <w:b/>
        </w:rPr>
        <w:t>(*)</w:t>
      </w:r>
      <w:r>
        <w:rPr>
          <w:rFonts w:cs="Times New Roman" w:ascii="Times New Roman" w:hAnsi="Times New Roman"/>
        </w:rPr>
        <w:t xml:space="preserve"> Il premio lordo è individuato per ogni persona assicurata e per ogni giornata di assicurazione sulla base delle attivazioni di copertura richieste dal contraente al premio indicato in tabella per giornata/persona. La Compagnia è obbligata ad indicare il premio </w:t>
      </w:r>
      <w:r>
        <w:rPr>
          <w:rFonts w:cs="Times New Roman" w:ascii="Times New Roman" w:hAnsi="Times New Roman"/>
          <w:lang w:eastAsia="en-US"/>
        </w:rPr>
        <w:t>pro-giornata/persona nella presente scheda di offerta economica, fermo il fatto che lo stesso non concorre a determinare il premio annuo lordo.</w:t>
      </w:r>
    </w:p>
    <w:p>
      <w:pPr>
        <w:pStyle w:val="Normal"/>
        <w:jc w:val="both"/>
        <w:rPr/>
      </w:pPr>
      <w:r>
        <w:rPr/>
      </w:r>
    </w:p>
    <w:p>
      <w:pPr>
        <w:pStyle w:val="Testo"/>
        <w:rPr>
          <w:rFonts w:ascii="Calibri" w:hAnsi="Calibri" w:asciiTheme="minorHAnsi" w:hAnsiTheme="minorHAnsi"/>
          <w:b/>
          <w:b/>
          <w:color w:val="FF0000"/>
          <w:szCs w:val="22"/>
          <w:u w:val="single"/>
        </w:rPr>
      </w:pPr>
      <w:r>
        <w:rPr>
          <w:rFonts w:asciiTheme="minorHAnsi" w:hAnsiTheme="minorHAnsi" w:ascii="Calibri" w:hAnsi="Calibri"/>
          <w:b/>
          <w:color w:val="FF0000"/>
          <w:szCs w:val="22"/>
          <w:u w:val="single"/>
        </w:rPr>
      </w:r>
    </w:p>
    <w:p>
      <w:pPr>
        <w:pStyle w:val="Testo"/>
        <w:rPr>
          <w:rFonts w:ascii="Calibri" w:hAnsi="Calibri" w:asciiTheme="minorHAnsi" w:hAnsiTheme="minorHAnsi"/>
          <w:b/>
          <w:b/>
          <w:color w:val="FF0000"/>
          <w:szCs w:val="22"/>
          <w:u w:val="single"/>
        </w:rPr>
      </w:pPr>
      <w:r>
        <w:rPr>
          <w:rFonts w:asciiTheme="minorHAnsi" w:hAnsiTheme="minorHAnsi" w:ascii="Calibri" w:hAnsi="Calibri"/>
          <w:b/>
          <w:color w:val="FF0000"/>
          <w:szCs w:val="22"/>
          <w:u w:val="single"/>
        </w:rPr>
      </w:r>
      <w:r>
        <w:br w:type="page"/>
      </w:r>
    </w:p>
    <w:p>
      <w:pPr>
        <w:pStyle w:val="Testo"/>
        <w:rPr>
          <w:rFonts w:ascii="Calibri" w:hAnsi="Calibri" w:asciiTheme="minorHAnsi" w:hAnsiTheme="minorHAnsi"/>
          <w:b/>
          <w:b/>
          <w:color w:val="FF0000"/>
          <w:szCs w:val="22"/>
          <w:u w:val="single"/>
        </w:rPr>
      </w:pPr>
      <w:r>
        <w:rPr>
          <w:rFonts w:ascii="Calibri" w:hAnsi="Calibri" w:asciiTheme="minorHAnsi" w:hAnsiTheme="minorHAnsi"/>
          <w:b/>
          <w:color w:val="FF0000"/>
          <w:szCs w:val="22"/>
          <w:u w:val="single"/>
        </w:rPr>
        <w:t>SCHEDA APPLICATIVA 7) COMUNE DI VALSAMOGGIA</w:t>
      </w:r>
    </w:p>
    <w:p>
      <w:pPr>
        <w:pStyle w:val="BodyText3"/>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ascii="Times New Roman" w:hAnsi="Times New Roman"/>
          <w:color w:val="00000A"/>
          <w:szCs w:val="22"/>
        </w:rPr>
      </w:pPr>
      <w:r>
        <w:rPr>
          <w:rFonts w:ascii="Times New Roman" w:hAnsi="Times New Roman"/>
          <w:color w:val="00000A"/>
          <w:szCs w:val="22"/>
        </w:rPr>
      </w:r>
    </w:p>
    <w:tbl>
      <w:tblPr>
        <w:tblW w:w="9639"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2268"/>
        <w:gridCol w:w="1978"/>
        <w:gridCol w:w="1418"/>
        <w:gridCol w:w="2132"/>
        <w:gridCol w:w="1843"/>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itolo5"/>
              <w:rPr>
                <w:rFonts w:ascii="Times New Roman" w:hAnsi="Times New Roman"/>
                <w:color w:val="00000A"/>
                <w:sz w:val="22"/>
                <w:szCs w:val="22"/>
              </w:rPr>
            </w:pPr>
            <w:r>
              <w:rPr>
                <w:rFonts w:ascii="Times New Roman" w:hAnsi="Times New Roman"/>
                <w:color w:val="00000A"/>
                <w:sz w:val="22"/>
                <w:szCs w:val="22"/>
              </w:rPr>
              <w:t>Assicurati</w:t>
            </w:r>
          </w:p>
          <w:p>
            <w:pPr>
              <w:pStyle w:val="Normal"/>
              <w:spacing w:before="0" w:after="160"/>
              <w:rPr>
                <w:rFonts w:ascii="Times New Roman" w:hAnsi="Times New Roman" w:cs="Times New Roman"/>
                <w:lang w:eastAsia="en-US"/>
              </w:rPr>
            </w:pPr>
            <w:r>
              <w:rPr>
                <w:rFonts w:cs="Times New Roman" w:ascii="Times New Roman" w:hAnsi="Times New Roman"/>
                <w:lang w:eastAsia="en-US"/>
              </w:rPr>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Tipo dato variabile</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Montante dato variabile</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 xml:space="preserve">Premio lordo pro-capite, pro-giornata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b/>
                <w:b/>
                <w:lang w:eastAsia="en-US"/>
              </w:rPr>
            </w:pPr>
            <w:r>
              <w:rPr>
                <w:rFonts w:cs="Times New Roman" w:ascii="Times New Roman" w:hAnsi="Times New Roman"/>
                <w:b/>
                <w:lang w:eastAsia="en-US"/>
              </w:rPr>
              <w:t>Totale</w:t>
            </w:r>
          </w:p>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Intestazione"/>
              <w:widowControl w:val="false"/>
              <w:tabs>
                <w:tab w:val="left" w:pos="4316" w:leader="none"/>
                <w:tab w:val="center" w:pos="4819" w:leader="none"/>
                <w:tab w:val="right" w:pos="6210" w:leader="none"/>
                <w:tab w:val="right" w:pos="9638" w:leader="none"/>
              </w:tabs>
              <w:rPr>
                <w:sz w:val="22"/>
                <w:szCs w:val="22"/>
                <w:lang w:eastAsia="en-US"/>
              </w:rPr>
            </w:pPr>
            <w:r>
              <w:rPr>
                <w:sz w:val="22"/>
                <w:szCs w:val="22"/>
                <w:lang w:eastAsia="en-US"/>
              </w:rPr>
              <w:t>2.1 Amministratori</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77</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2.2 Conducenti e trasportati di/su veicolo privato e di/su veicolo di proprietà dell’Ente, di terzi ed in uso esclusivo all’Ente, in locazione, comodato all’Ente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110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2.3 Volontari, ecc</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giornate presenza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 xml:space="preserve">2.4 Bambini iscritti asili nido, </w:t>
            </w:r>
            <w:r>
              <w:rPr>
                <w:rFonts w:cs="Times New Roman" w:ascii="Times New Roman" w:hAnsi="Times New Roman"/>
              </w:rPr>
              <w:t>Partecipanti a pre e post scuola, centri estivi e attività diverse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presenza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80.000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2.5 Partecipanti iniziative indette dal contraente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persona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r>
      <w:tr>
        <w:trPr/>
        <w:tc>
          <w:tcPr>
            <w:tcW w:w="779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TOTALE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r>
          </w:p>
        </w:tc>
      </w:tr>
    </w:tbl>
    <w:p>
      <w:pPr>
        <w:pStyle w:val="Normal"/>
        <w:jc w:val="both"/>
        <w:rPr>
          <w:rFonts w:ascii="Times New Roman" w:hAnsi="Times New Roman" w:cs="Times New Roman"/>
        </w:rPr>
      </w:pPr>
      <w:r>
        <w:rPr>
          <w:rFonts w:cs="Times New Roman" w:ascii="Times New Roman" w:hAnsi="Times New Roman"/>
          <w:b/>
        </w:rPr>
        <w:t>(*)</w:t>
      </w:r>
      <w:r>
        <w:rPr>
          <w:rFonts w:cs="Times New Roman" w:ascii="Times New Roman" w:hAnsi="Times New Roman"/>
        </w:rPr>
        <w:t xml:space="preserve"> Il premio lordo è individuato per ogni persona assicurata e per ogni giornata di assicurazione sulla base delle attivazioni di copertura richieste dal contraente al premio indicato in tabella per giornata/persona. La Compagnia è obbligata ad indicare il premio </w:t>
      </w:r>
      <w:r>
        <w:rPr>
          <w:rFonts w:cs="Times New Roman" w:ascii="Times New Roman" w:hAnsi="Times New Roman"/>
          <w:lang w:eastAsia="en-US"/>
        </w:rPr>
        <w:t>pro-giornata/persona nella presente scheda di offerta economica, fermo il fatto che lo stesso non concorre a determinare il premio annuo lordo.</w:t>
      </w:r>
    </w:p>
    <w:p>
      <w:pPr>
        <w:pStyle w:val="Testo"/>
        <w:rPr>
          <w:rFonts w:ascii="Calibri" w:hAnsi="Calibri" w:asciiTheme="minorHAnsi" w:hAnsiTheme="minorHAnsi"/>
          <w:b/>
          <w:b/>
          <w:color w:val="FF0000"/>
          <w:szCs w:val="22"/>
          <w:u w:val="single"/>
        </w:rPr>
      </w:pPr>
      <w:r>
        <w:rPr>
          <w:rFonts w:asciiTheme="minorHAnsi" w:hAnsiTheme="minorHAnsi" w:ascii="Calibri" w:hAnsi="Calibri"/>
          <w:b/>
          <w:color w:val="FF0000"/>
          <w:szCs w:val="22"/>
          <w:u w:val="single"/>
        </w:rPr>
      </w:r>
    </w:p>
    <w:p>
      <w:pPr>
        <w:pStyle w:val="Testo"/>
        <w:rPr>
          <w:rFonts w:ascii="Calibri" w:hAnsi="Calibri" w:asciiTheme="minorHAnsi" w:hAnsiTheme="minorHAnsi"/>
          <w:b/>
          <w:b/>
          <w:color w:val="FF0000"/>
          <w:szCs w:val="22"/>
          <w:u w:val="single"/>
        </w:rPr>
      </w:pPr>
      <w:r>
        <w:rPr>
          <w:rFonts w:ascii="Calibri" w:hAnsi="Calibri" w:asciiTheme="minorHAnsi" w:hAnsiTheme="minorHAnsi"/>
          <w:b/>
          <w:color w:val="FF0000"/>
          <w:szCs w:val="22"/>
          <w:u w:val="single"/>
        </w:rPr>
        <w:t>SCHEDA APPLICATIVA 8) COMUNE DI ZOLA PREDOSA</w:t>
      </w:r>
    </w:p>
    <w:p>
      <w:pPr>
        <w:pStyle w:val="BodyText3"/>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rPr>
          <w:rFonts w:ascii="Times New Roman" w:hAnsi="Times New Roman"/>
          <w:color w:val="00000A"/>
          <w:szCs w:val="22"/>
        </w:rPr>
      </w:pPr>
      <w:r>
        <w:rPr>
          <w:rFonts w:ascii="Times New Roman" w:hAnsi="Times New Roman"/>
          <w:color w:val="00000A"/>
          <w:szCs w:val="22"/>
        </w:rPr>
      </w:r>
    </w:p>
    <w:tbl>
      <w:tblPr>
        <w:tblW w:w="9639" w:type="dxa"/>
        <w:jc w:val="left"/>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8" w:type="dxa"/>
          <w:bottom w:w="0" w:type="dxa"/>
          <w:right w:w="108" w:type="dxa"/>
        </w:tblCellMar>
        <w:tblLook w:firstRow="0" w:noVBand="0" w:lastRow="0" w:firstColumn="0" w:lastColumn="0" w:noHBand="0" w:val="0000"/>
      </w:tblPr>
      <w:tblGrid>
        <w:gridCol w:w="2268"/>
        <w:gridCol w:w="1978"/>
        <w:gridCol w:w="1418"/>
        <w:gridCol w:w="2132"/>
        <w:gridCol w:w="1843"/>
      </w:tblGrid>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Titolo5"/>
              <w:rPr>
                <w:rFonts w:ascii="Times New Roman" w:hAnsi="Times New Roman"/>
                <w:color w:val="00000A"/>
                <w:sz w:val="22"/>
                <w:szCs w:val="22"/>
              </w:rPr>
            </w:pPr>
            <w:r>
              <w:rPr>
                <w:rFonts w:ascii="Times New Roman" w:hAnsi="Times New Roman"/>
                <w:color w:val="00000A"/>
                <w:sz w:val="22"/>
                <w:szCs w:val="22"/>
              </w:rPr>
              <w:t>Assicurati</w:t>
            </w:r>
          </w:p>
          <w:p>
            <w:pPr>
              <w:pStyle w:val="Normal"/>
              <w:spacing w:before="0" w:after="160"/>
              <w:rPr>
                <w:rFonts w:ascii="Times New Roman" w:hAnsi="Times New Roman" w:cs="Times New Roman"/>
                <w:lang w:eastAsia="en-US"/>
              </w:rPr>
            </w:pPr>
            <w:r>
              <w:rPr>
                <w:rFonts w:cs="Times New Roman" w:ascii="Times New Roman" w:hAnsi="Times New Roman"/>
                <w:lang w:eastAsia="en-US"/>
              </w:rPr>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Tipo dato variabile</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Montante dato variabile</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 xml:space="preserve">Premio lordo pro-capite, pro-giornata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b/>
                <w:b/>
                <w:lang w:eastAsia="en-US"/>
              </w:rPr>
            </w:pPr>
            <w:r>
              <w:rPr>
                <w:rFonts w:cs="Times New Roman" w:ascii="Times New Roman" w:hAnsi="Times New Roman"/>
                <w:b/>
                <w:lang w:eastAsia="en-US"/>
              </w:rPr>
              <w:t>Totale</w:t>
            </w:r>
          </w:p>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Intestazione"/>
              <w:widowControl w:val="false"/>
              <w:tabs>
                <w:tab w:val="left" w:pos="4316" w:leader="none"/>
                <w:tab w:val="center" w:pos="4819" w:leader="none"/>
                <w:tab w:val="right" w:pos="6210" w:leader="none"/>
                <w:tab w:val="right" w:pos="9638" w:leader="none"/>
              </w:tabs>
              <w:rPr>
                <w:sz w:val="22"/>
                <w:szCs w:val="22"/>
                <w:lang w:eastAsia="en-US"/>
              </w:rPr>
            </w:pPr>
            <w:r>
              <w:rPr>
                <w:sz w:val="22"/>
                <w:szCs w:val="22"/>
                <w:lang w:eastAsia="en-US"/>
              </w:rPr>
              <w:t>2.1 Amministratori</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22</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2.2 Conducenti e trasportati di/su veicolo privato e di/su veicolo di proprietà dell’Ente, di terzi ed in uso esclusivo all’Ente, in locazione, comodato all’Ente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 Assicurati</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jc w:val="center"/>
              <w:rPr>
                <w:rFonts w:ascii="Times New Roman" w:hAnsi="Times New Roman" w:cs="Times New Roman"/>
                <w:lang w:eastAsia="en-US"/>
              </w:rPr>
            </w:pPr>
            <w:r>
              <w:rPr>
                <w:rFonts w:cs="Times New Roman" w:ascii="Times New Roman" w:hAnsi="Times New Roman"/>
                <w:lang w:eastAsia="en-US"/>
              </w:rPr>
            </w:r>
          </w:p>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70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2.3 Volontari, ecc.</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presenza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100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 xml:space="preserve">2.4 Bambini iscritti asili nido, </w:t>
            </w:r>
            <w:r>
              <w:rPr>
                <w:rFonts w:cs="Times New Roman" w:ascii="Times New Roman" w:hAnsi="Times New Roman"/>
              </w:rPr>
              <w:t>Partecipanti a pre e post scuola, centri estivi e attività diverse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presenza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30.000</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bookmarkStart w:id="2" w:name="_GoBack"/>
            <w:bookmarkStart w:id="3" w:name="_GoBack"/>
            <w:bookmarkEnd w:id="3"/>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both"/>
              <w:rPr>
                <w:rFonts w:ascii="Times New Roman" w:hAnsi="Times New Roman" w:cs="Times New Roman"/>
                <w:lang w:eastAsia="en-US"/>
              </w:rPr>
            </w:pPr>
            <w:r>
              <w:rPr>
                <w:rFonts w:cs="Times New Roman" w:ascii="Times New Roman" w:hAnsi="Times New Roman"/>
                <w:lang w:eastAsia="en-US"/>
              </w:rPr>
              <w:t>2.5 Partecipanti iniziative indette dal contraente</w:t>
            </w:r>
          </w:p>
        </w:tc>
        <w:tc>
          <w:tcPr>
            <w:tcW w:w="197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Numero giornate presenza</w:t>
            </w:r>
          </w:p>
        </w:tc>
        <w:tc>
          <w:tcPr>
            <w:tcW w:w="141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c>
          <w:tcPr>
            <w:tcW w:w="21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lang w:eastAsia="en-US"/>
              </w:rPr>
            </w:pPr>
            <w:r>
              <w:rPr>
                <w:rFonts w:cs="Times New Roman" w:ascii="Times New Roman" w:hAnsi="Times New Roman"/>
                <w:lang w:eastAsia="en-US"/>
              </w:rPr>
              <w:t>(*)</w:t>
            </w:r>
          </w:p>
        </w:tc>
      </w:tr>
      <w:tr>
        <w:trPr/>
        <w:tc>
          <w:tcPr>
            <w:tcW w:w="7796" w:type="dxa"/>
            <w:gridSpan w:val="4"/>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t>TOTALE €</w:t>
            </w:r>
          </w:p>
        </w:tc>
        <w:tc>
          <w:tcPr>
            <w:tcW w:w="184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108" w:type="dxa"/>
            </w:tcMar>
          </w:tcPr>
          <w:p>
            <w:pPr>
              <w:pStyle w:val="Normal"/>
              <w:widowControl w:val="false"/>
              <w:tabs>
                <w:tab w:val="left" w:pos="4316" w:leader="none"/>
                <w:tab w:val="right" w:pos="6210" w:leader="none"/>
              </w:tabs>
              <w:spacing w:before="0" w:after="160"/>
              <w:jc w:val="center"/>
              <w:rPr>
                <w:rFonts w:ascii="Times New Roman" w:hAnsi="Times New Roman" w:cs="Times New Roman"/>
                <w:b/>
                <w:b/>
                <w:lang w:eastAsia="en-US"/>
              </w:rPr>
            </w:pPr>
            <w:r>
              <w:rPr>
                <w:rFonts w:cs="Times New Roman" w:ascii="Times New Roman" w:hAnsi="Times New Roman"/>
                <w:b/>
                <w:lang w:eastAsia="en-US"/>
              </w:rPr>
            </w:r>
          </w:p>
        </w:tc>
      </w:tr>
    </w:tbl>
    <w:p>
      <w:pPr>
        <w:pStyle w:val="Normal"/>
        <w:jc w:val="both"/>
        <w:rPr>
          <w:rFonts w:ascii="Times New Roman" w:hAnsi="Times New Roman" w:cs="Times New Roman"/>
        </w:rPr>
      </w:pPr>
      <w:r>
        <w:rPr>
          <w:rFonts w:cs="Times New Roman" w:ascii="Times New Roman" w:hAnsi="Times New Roman"/>
          <w:b/>
        </w:rPr>
        <w:t>(*)</w:t>
      </w:r>
      <w:r>
        <w:rPr>
          <w:rFonts w:cs="Times New Roman" w:ascii="Times New Roman" w:hAnsi="Times New Roman"/>
        </w:rPr>
        <w:t xml:space="preserve"> Il premio lordo è individuato per ogni persona assicurata e per ogni giornata di assicurazione sulla base delle attivazioni di copertura richieste dal contraente al premio indicato in tabella per giornata/persona. La Compagnia è obbligata ad indicare il premio </w:t>
      </w:r>
      <w:r>
        <w:rPr>
          <w:rFonts w:cs="Times New Roman" w:ascii="Times New Roman" w:hAnsi="Times New Roman"/>
          <w:lang w:eastAsia="en-US"/>
        </w:rPr>
        <w:t>pro-giornata/persona nella presente scheda di offerta economica, fermo il fatto che lo stesso non concorre a determinare il premio annuo lordo.</w:t>
      </w:r>
    </w:p>
    <w:p>
      <w:pPr>
        <w:pStyle w:val="Normal"/>
        <w:spacing w:lineRule="auto" w:line="240" w:before="0" w:after="0"/>
        <w:jc w:val="both"/>
        <w:rPr>
          <w:rFonts w:ascii="Tahoma" w:hAnsi="Tahoma" w:eastAsia="Tahoma" w:cs="Tahoma"/>
        </w:rPr>
      </w:pPr>
      <w:r>
        <w:rPr>
          <w:rFonts w:eastAsia="Tahoma" w:cs="Tahoma" w:ascii="Tahoma" w:hAnsi="Tahoma"/>
        </w:rPr>
      </w:r>
    </w:p>
    <w:tbl>
      <w:tblPr>
        <w:tblW w:w="9638" w:type="dxa"/>
        <w:jc w:val="left"/>
        <w:tblInd w:w="20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1303"/>
        <w:gridCol w:w="2949"/>
        <w:gridCol w:w="5386"/>
      </w:tblGrid>
      <w:tr>
        <w:trPr>
          <w:trHeight w:val="1" w:hRule="atLeast"/>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sz w:val="16"/>
              </w:rPr>
              <w:t>SCHEDE APPLICATIVE</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 xml:space="preserve">Importo annuo COMPLESSIVO </w:t>
            </w:r>
          </w:p>
          <w:p>
            <w:pPr>
              <w:pStyle w:val="Normal"/>
              <w:spacing w:lineRule="auto" w:line="240" w:before="0" w:after="0"/>
              <w:jc w:val="center"/>
              <w:rPr>
                <w:rFonts w:ascii="Tahoma" w:hAnsi="Tahoma" w:eastAsia="Tahoma" w:cs="Tahoma"/>
                <w:b/>
                <w:b/>
              </w:rPr>
            </w:pPr>
            <w:r>
              <w:rPr>
                <w:rFonts w:eastAsia="Tahoma" w:cs="Tahoma" w:ascii="Tahoma" w:hAnsi="Tahoma"/>
                <w:b/>
              </w:rPr>
              <w:t>SCHEDE APPLICATIVE</w:t>
            </w:r>
          </w:p>
          <w:p>
            <w:pPr>
              <w:pStyle w:val="Normal"/>
              <w:spacing w:lineRule="auto" w:line="240" w:before="0" w:after="0"/>
              <w:jc w:val="center"/>
              <w:rPr>
                <w:rFonts w:ascii="Tahoma" w:hAnsi="Tahoma" w:eastAsia="Tahoma" w:cs="Tahoma"/>
                <w:b/>
                <w:b/>
              </w:rPr>
            </w:pPr>
            <w:r>
              <w:rPr>
                <w:rFonts w:eastAsia="Tahoma" w:cs="Tahoma" w:ascii="Tahoma" w:hAnsi="Tahoma"/>
                <w:b/>
              </w:rPr>
              <w:t>N. 1) 2) 3) 4) 5) 6) 7) 8)</w:t>
            </w:r>
          </w:p>
          <w:p>
            <w:pPr>
              <w:pStyle w:val="Normal"/>
              <w:spacing w:lineRule="auto" w:line="240" w:before="0" w:after="0"/>
              <w:jc w:val="center"/>
              <w:rPr/>
            </w:pPr>
            <w:r>
              <w:rPr>
                <w:rFonts w:eastAsia="Tahoma" w:cs="Tahoma" w:ascii="Tahoma" w:hAnsi="Tahoma"/>
                <w:b/>
              </w:rPr>
              <w:t>(in cifre)</w:t>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b/>
                <w:b/>
              </w:rPr>
            </w:pPr>
            <w:r>
              <w:rPr>
                <w:rFonts w:eastAsia="Tahoma" w:cs="Tahoma" w:ascii="Tahoma" w:hAnsi="Tahoma"/>
                <w:b/>
              </w:rPr>
              <w:t xml:space="preserve">Importo annuo COMPLESSIVO </w:t>
            </w:r>
          </w:p>
          <w:p>
            <w:pPr>
              <w:pStyle w:val="Normal"/>
              <w:spacing w:lineRule="auto" w:line="240" w:before="0" w:after="0"/>
              <w:jc w:val="center"/>
              <w:rPr>
                <w:rFonts w:ascii="Tahoma" w:hAnsi="Tahoma" w:eastAsia="Tahoma" w:cs="Tahoma"/>
                <w:b/>
                <w:b/>
              </w:rPr>
            </w:pPr>
            <w:r>
              <w:rPr>
                <w:rFonts w:eastAsia="Tahoma" w:cs="Tahoma" w:ascii="Tahoma" w:hAnsi="Tahoma"/>
                <w:b/>
              </w:rPr>
              <w:t xml:space="preserve">SCHEDE APPLICATIVE </w:t>
            </w:r>
          </w:p>
          <w:p>
            <w:pPr>
              <w:pStyle w:val="Normal"/>
              <w:spacing w:lineRule="auto" w:line="240" w:before="0" w:after="0"/>
              <w:jc w:val="center"/>
              <w:rPr>
                <w:rFonts w:ascii="Tahoma" w:hAnsi="Tahoma" w:eastAsia="Tahoma" w:cs="Tahoma"/>
                <w:b/>
                <w:b/>
              </w:rPr>
            </w:pPr>
            <w:r>
              <w:rPr>
                <w:rFonts w:eastAsia="Tahoma" w:cs="Tahoma" w:ascii="Tahoma" w:hAnsi="Tahoma"/>
                <w:b/>
              </w:rPr>
              <w:t>N. 1) 2) 3) 4) 5) 6) 7) 8)</w:t>
            </w:r>
          </w:p>
          <w:p>
            <w:pPr>
              <w:pStyle w:val="Normal"/>
              <w:spacing w:lineRule="auto" w:line="240" w:before="0" w:after="0"/>
              <w:jc w:val="center"/>
              <w:rPr/>
            </w:pPr>
            <w:r>
              <w:rPr>
                <w:rFonts w:eastAsia="Tahoma" w:cs="Tahoma" w:ascii="Tahoma" w:hAnsi="Tahoma"/>
                <w:b/>
              </w:rPr>
              <w:t xml:space="preserve"> </w:t>
            </w:r>
            <w:r>
              <w:rPr>
                <w:rFonts w:eastAsia="Tahoma" w:cs="Tahoma" w:ascii="Tahoma" w:hAnsi="Tahoma"/>
                <w:b/>
              </w:rPr>
              <w:t>(in lettere)</w:t>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rPr>
              <w:t>1</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rPr>
              <w:t>2</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rPr>
              <w:t>3</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rPr>
              <w:t>4</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rPr>
            </w:pPr>
            <w:r>
              <w:rPr>
                <w:rFonts w:eastAsia="Tahoma" w:cs="Tahoma" w:ascii="Tahoma" w:hAnsi="Tahoma"/>
              </w:rPr>
              <w:t>5</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rPr>
            </w:pPr>
            <w:r>
              <w:rPr>
                <w:rFonts w:eastAsia="Tahoma" w:cs="Tahoma" w:ascii="Tahoma" w:hAnsi="Tahoma"/>
              </w:rPr>
              <w:t>6</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rPr>
            </w:pPr>
            <w:r>
              <w:rPr>
                <w:rFonts w:eastAsia="Tahoma" w:cs="Tahoma" w:ascii="Tahoma" w:hAnsi="Tahoma"/>
              </w:rPr>
              <w:t>7</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rFonts w:ascii="Tahoma" w:hAnsi="Tahoma" w:eastAsia="Tahoma" w:cs="Tahoma"/>
              </w:rPr>
            </w:pPr>
            <w:r>
              <w:rPr>
                <w:rFonts w:eastAsia="Tahoma" w:cs="Tahoma" w:ascii="Tahoma" w:hAnsi="Tahoma"/>
              </w:rPr>
              <w:t>8</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1303"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TOTALE</w:t>
            </w:r>
          </w:p>
        </w:tc>
        <w:tc>
          <w:tcPr>
            <w:tcW w:w="29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c>
          <w:tcPr>
            <w:tcW w:w="538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tabs>
          <w:tab w:val="left" w:pos="740" w:leader="none"/>
        </w:tabs>
        <w:spacing w:lineRule="auto" w:line="240" w:before="0" w:after="0"/>
        <w:ind w:left="720" w:hanging="720"/>
        <w:jc w:val="both"/>
        <w:rPr>
          <w:rFonts w:ascii="Tahoma" w:hAnsi="Tahoma" w:eastAsia="Tahoma" w:cs="Tahoma"/>
          <w:b/>
          <w:b/>
          <w:color w:val="000000"/>
        </w:rPr>
      </w:pPr>
      <w:r>
        <w:rPr>
          <w:rFonts w:eastAsia="Tahoma" w:cs="Tahoma" w:ascii="Tahoma" w:hAnsi="Tahoma"/>
          <w:b/>
          <w:color w:val="000000"/>
        </w:rPr>
      </w:r>
    </w:p>
    <w:p>
      <w:pPr>
        <w:pStyle w:val="Normal"/>
        <w:tabs>
          <w:tab w:val="left" w:pos="740" w:leader="none"/>
        </w:tabs>
        <w:spacing w:lineRule="auto" w:line="240" w:before="0" w:after="0"/>
        <w:ind w:left="720" w:hanging="720"/>
        <w:jc w:val="both"/>
        <w:rPr>
          <w:rFonts w:ascii="Tahoma" w:hAnsi="Tahoma" w:eastAsia="Tahoma" w:cs="Tahoma"/>
        </w:rPr>
      </w:pPr>
      <w:r>
        <w:rPr>
          <w:rFonts w:eastAsia="Tahoma" w:cs="Tahoma" w:ascii="Tahoma" w:hAnsi="Tahoma"/>
        </w:rPr>
      </w:r>
    </w:p>
    <w:p>
      <w:pPr>
        <w:pStyle w:val="Normal"/>
        <w:spacing w:lineRule="auto" w:line="360" w:before="120" w:after="0"/>
        <w:jc w:val="both"/>
        <w:rPr>
          <w:rFonts w:ascii="Tahoma" w:hAnsi="Tahoma" w:eastAsia="Tahoma" w:cs="Tahoma"/>
          <w:b/>
          <w:b/>
        </w:rPr>
      </w:pPr>
      <w:r>
        <w:rPr>
          <w:rFonts w:eastAsia="Tahoma" w:cs="Tahoma" w:ascii="Tahoma" w:hAnsi="Tahoma"/>
          <w:b/>
          <w:bCs/>
        </w:rPr>
        <w:t>Premio annuo lordo complessivo</w:t>
      </w:r>
      <w:r>
        <w:rPr>
          <w:rFonts w:eastAsia="Tahoma" w:cs="Tahoma" w:ascii="Tahoma" w:hAnsi="Tahoma"/>
        </w:rPr>
        <w:t xml:space="preserve"> in cifre ed in lettere </w:t>
      </w:r>
    </w:p>
    <w:p>
      <w:pPr>
        <w:pStyle w:val="Normal"/>
        <w:spacing w:lineRule="auto" w:line="360" w:before="120" w:after="0"/>
        <w:jc w:val="both"/>
        <w:rPr/>
      </w:pPr>
      <w:r>
        <w:rPr>
          <w:rFonts w:eastAsia="Tahoma" w:cs="Tahoma" w:ascii="Tahoma" w:hAnsi="Tahoma"/>
          <w:b w:val="false"/>
          <w:bCs w:val="false"/>
        </w:rPr>
        <w:t>in cifre________________________________</w:t>
      </w:r>
    </w:p>
    <w:p>
      <w:pPr>
        <w:pStyle w:val="Normal"/>
        <w:spacing w:lineRule="auto" w:line="360" w:before="120" w:after="0"/>
        <w:jc w:val="both"/>
        <w:rPr/>
      </w:pPr>
      <w:r>
        <w:rPr>
          <w:rFonts w:eastAsia="Tahoma" w:cs="Tahoma" w:ascii="Tahoma" w:hAnsi="Tahoma"/>
          <w:b w:val="false"/>
          <w:bCs w:val="false"/>
        </w:rPr>
        <w:t>in lettere ______________________________</w:t>
      </w:r>
    </w:p>
    <w:p>
      <w:pPr>
        <w:pStyle w:val="Normal"/>
        <w:spacing w:lineRule="auto" w:line="360" w:before="120" w:after="0"/>
        <w:jc w:val="both"/>
        <w:rPr/>
      </w:pPr>
      <w:r>
        <w:rPr>
          <w:rFonts w:eastAsia="Tahoma" w:cs="Tahoma" w:ascii="Tahoma" w:hAnsi="Tahoma"/>
          <w:b/>
          <w:bCs/>
        </w:rPr>
        <w:t>Premio  triennale lordo complessivo</w:t>
      </w:r>
      <w:r>
        <w:rPr>
          <w:rFonts w:eastAsia="Tahoma" w:cs="Tahoma" w:ascii="Tahoma" w:hAnsi="Tahoma"/>
          <w:b w:val="false"/>
          <w:bCs w:val="false"/>
        </w:rPr>
        <w:t xml:space="preserve"> in cifre ed in lettere </w:t>
      </w:r>
      <w:r>
        <w:rPr>
          <w:rFonts w:eastAsia="Tahoma" w:cs="Tahoma" w:ascii="Tahoma" w:hAnsi="Tahoma"/>
          <w:b/>
          <w:bCs/>
        </w:rPr>
        <w:t xml:space="preserve">(valevole ai fini della aggiudicazione) - </w:t>
      </w:r>
      <w:r>
        <w:rPr>
          <w:rFonts w:eastAsia="Tahoma" w:cs="Tahoma" w:ascii="Tahoma" w:hAnsi="Tahoma"/>
          <w:b w:val="false"/>
          <w:bCs w:val="false"/>
          <w:u w:val="single"/>
        </w:rPr>
        <w:t>MEDESIMO PREMIO INDICATO SULLA PIATTAFORMA SATER</w:t>
      </w:r>
    </w:p>
    <w:p>
      <w:pPr>
        <w:pStyle w:val="Normal"/>
        <w:spacing w:lineRule="auto" w:line="360" w:before="120" w:after="0"/>
        <w:jc w:val="both"/>
        <w:rPr/>
      </w:pPr>
      <w:r>
        <w:rPr>
          <w:rFonts w:eastAsia="Tahoma" w:cs="Tahoma" w:ascii="Tahoma" w:hAnsi="Tahoma"/>
          <w:b w:val="false"/>
          <w:bCs w:val="false"/>
        </w:rPr>
        <w:t>in cifre________________________________</w:t>
      </w:r>
    </w:p>
    <w:p>
      <w:pPr>
        <w:pStyle w:val="Normal"/>
        <w:spacing w:lineRule="auto" w:line="360" w:before="120" w:after="0"/>
        <w:jc w:val="both"/>
        <w:rPr/>
      </w:pPr>
      <w:r>
        <w:rPr>
          <w:rFonts w:eastAsia="Tahoma" w:cs="Tahoma" w:ascii="Tahoma" w:hAnsi="Tahoma"/>
          <w:b w:val="false"/>
          <w:bCs w:val="false"/>
        </w:rPr>
        <w:t>in lettere ______________________________</w:t>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suppressAutoHyphens w:val="true"/>
        <w:spacing w:lineRule="auto" w:line="240" w:before="0" w:after="0"/>
        <w:jc w:val="both"/>
        <w:rPr>
          <w:rFonts w:ascii="Tahoma" w:hAnsi="Tahoma" w:eastAsia="Tahoma" w:cs="Tahoma"/>
        </w:rPr>
      </w:pPr>
      <w:r>
        <w:rPr>
          <w:rFonts w:eastAsia="Tahoma" w:cs="Tahoma" w:ascii="Tahoma" w:hAnsi="Tahoma"/>
        </w:rPr>
        <w:t>Il concorrente, ai sensi dell’art. 95, comma 10 del d.lgs. 50/2016 dichiara che i costi per i propri prestatori di lavoro ammontano ad euro ……………..(euro …........................................./00) e che gli oneri aziendali concernenti l’adempimento delle disposizioni in materia di salute e sicurezza sui luoghi di lavoro ammontano ad euro ………………………….……… (euro …........................................./00).</w:t>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ind w:left="1701" w:hanging="1701"/>
        <w:jc w:val="both"/>
        <w:rPr>
          <w:rFonts w:ascii="Tahoma" w:hAnsi="Tahoma" w:eastAsia="Tahoma" w:cs="Tahoma"/>
          <w:u w:val="single"/>
        </w:rPr>
      </w:pPr>
      <w:r>
        <w:rPr>
          <w:rFonts w:eastAsia="Tahoma" w:cs="Tahoma" w:ascii="Tahoma" w:hAnsi="Tahoma"/>
        </w:rPr>
        <w:t xml:space="preserve">Data, </w:t>
      </w:r>
      <w:r>
        <w:rPr>
          <w:rFonts w:eastAsia="Tahoma" w:cs="Tahoma" w:ascii="Tahoma" w:hAnsi="Tahoma"/>
          <w:u w:val="single"/>
        </w:rPr>
        <w:tab/>
        <w:tab/>
        <w:tab/>
        <w:tab/>
      </w:r>
    </w:p>
    <w:p>
      <w:pPr>
        <w:pStyle w:val="Normal"/>
        <w:spacing w:lineRule="auto" w:line="240" w:before="0" w:after="0"/>
        <w:jc w:val="right"/>
        <w:rPr>
          <w:rFonts w:ascii="Tahoma" w:hAnsi="Tahoma" w:eastAsia="Tahoma" w:cs="Tahoma"/>
        </w:rPr>
      </w:pPr>
      <w:r>
        <w:rPr>
          <w:rFonts w:eastAsia="Tahoma" w:cs="Tahoma" w:ascii="Tahoma" w:hAnsi="Tahoma"/>
        </w:rPr>
        <w:t>TIMBRO E FIRMA DELLA DITTA</w:t>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u w:val="single"/>
        </w:rPr>
      </w:pPr>
      <w:r>
        <w:rPr>
          <w:rFonts w:eastAsia="Tahoma" w:cs="Tahoma" w:ascii="Tahoma" w:hAnsi="Tahoma"/>
          <w:u w:val="single"/>
        </w:rPr>
        <w:tab/>
        <w:tab/>
        <w:tab/>
        <w:tab/>
      </w:r>
    </w:p>
    <w:p>
      <w:pPr>
        <w:pStyle w:val="Normal"/>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Firmare digitalmente ovvero olografa allegando documento in corso di validità come indicato nel disciplinare di gara</w:t>
      </w:r>
    </w:p>
    <w:p>
      <w:pPr>
        <w:pStyle w:val="Normal"/>
        <w:spacing w:lineRule="auto" w:line="240" w:before="0" w:after="0"/>
        <w:jc w:val="both"/>
        <w:rPr>
          <w:rFonts w:ascii="Tahoma" w:hAnsi="Tahoma" w:eastAsia="Tahoma" w:cs="Tahoma"/>
        </w:rPr>
      </w:pPr>
      <w:r>
        <w:rPr>
          <w:rFonts w:eastAsia="Tahoma" w:cs="Tahoma" w:ascii="Tahoma" w:hAnsi="Tahoma"/>
          <w:sz w:val="16"/>
        </w:rPr>
        <w:t>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DIGITALMENTE ovvero allegando copia fotostatica di documento di riconoscimento del dichiarante e, nel caso di sottoscrizione da parte di un procuratore, della copia fotostatica della procura.</w:t>
      </w:r>
    </w:p>
    <w:p>
      <w:pPr>
        <w:pStyle w:val="Normal"/>
        <w:spacing w:lineRule="auto" w:line="240" w:before="0" w:after="0"/>
        <w:rPr/>
      </w:pPr>
      <w:r>
        <w:rPr/>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Tahoma">
    <w:charset w:val="00"/>
    <w:family w:val="roman"/>
    <w:pitch w:val="variable"/>
  </w:font>
  <w:font w:name="Univers (W1)">
    <w:charset w:val="00"/>
    <w:family w:val="roman"/>
    <w:pitch w:val="variable"/>
  </w:font>
  <w:font w:name="Arial Narrow">
    <w:charset w:val="00"/>
    <w:family w:val="roman"/>
    <w:pitch w:val="variable"/>
  </w:font>
  <w:font w:name="Liberation Sans">
    <w:altName w:val="Arial"/>
    <w:charset w:val="00"/>
    <w:family w:val="roman"/>
    <w:pitch w:val="variable"/>
  </w:font>
  <w:font w:name="Courier New">
    <w:charset w:val="00"/>
    <w:family w:val="roman"/>
    <w:pitch w:val="variable"/>
  </w:font>
  <w:font w:name="Univers">
    <w:charset w:val="00"/>
    <w:family w:val="roman"/>
    <w:pitch w:val="variable"/>
  </w:font>
  <w:font w:name="Courier">
    <w:altName w:val="Courier New"/>
    <w:charset w:val="00"/>
    <w:family w:val="roman"/>
    <w:pitch w:val="variable"/>
  </w:font>
  <w:font w:name="Book Antiqua">
    <w:charset w:val="00"/>
    <w:family w:val="roman"/>
    <w:pitch w:val="variable"/>
  </w:font>
  <w:font w:name="Cambri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rFonts w:ascii="Calibri" w:hAnsi="Calibri"/>
        <w:sz w:val="22"/>
        <w:szCs w:val="22"/>
      </w:rPr>
      <w:t>SCHEDA DI OFFERTA ECONOMICA  ALLEGATO 2 – LOTTO N. 5 INFORTUNI</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uiPriority="0"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00000A"/>
      <w:kern w:val="0"/>
      <w:sz w:val="22"/>
      <w:szCs w:val="22"/>
      <w:lang w:val="it-IT" w:eastAsia="it-IT" w:bidi="ar-SA"/>
    </w:rPr>
  </w:style>
  <w:style w:type="paragraph" w:styleId="Titolo1">
    <w:name w:val="Heading 1"/>
    <w:basedOn w:val="Normal"/>
    <w:link w:val="Titolo1Carattere"/>
    <w:qFormat/>
    <w:rsid w:val="007e223a"/>
    <w:pPr>
      <w:keepNext/>
      <w:spacing w:lineRule="auto" w:line="240" w:before="0" w:after="0"/>
      <w:jc w:val="both"/>
      <w:outlineLvl w:val="0"/>
    </w:pPr>
    <w:rPr>
      <w:rFonts w:ascii="Arial" w:hAnsi="Arial" w:eastAsia="Times New Roman" w:cs="Times New Roman"/>
      <w:b/>
      <w:sz w:val="20"/>
      <w:szCs w:val="20"/>
    </w:rPr>
  </w:style>
  <w:style w:type="paragraph" w:styleId="Titolo2">
    <w:name w:val="Heading 2"/>
    <w:basedOn w:val="Normal"/>
    <w:link w:val="Titolo2Carattere"/>
    <w:qFormat/>
    <w:rsid w:val="007e223a"/>
    <w:pPr>
      <w:keepNext/>
      <w:spacing w:lineRule="auto" w:line="240" w:before="0" w:after="0"/>
      <w:jc w:val="center"/>
      <w:outlineLvl w:val="1"/>
    </w:pPr>
    <w:rPr>
      <w:rFonts w:ascii="Arial" w:hAnsi="Arial" w:eastAsia="Times New Roman" w:cs="Times New Roman"/>
      <w:b/>
      <w:sz w:val="28"/>
      <w:szCs w:val="20"/>
    </w:rPr>
  </w:style>
  <w:style w:type="paragraph" w:styleId="Titolo3">
    <w:name w:val="Heading 3"/>
    <w:basedOn w:val="Normal"/>
    <w:link w:val="Titolo3Carattere"/>
    <w:qFormat/>
    <w:rsid w:val="007e223a"/>
    <w:pPr>
      <w:keepNext/>
      <w:spacing w:lineRule="auto" w:line="240" w:before="0" w:after="0"/>
      <w:jc w:val="center"/>
      <w:outlineLvl w:val="2"/>
    </w:pPr>
    <w:rPr>
      <w:rFonts w:ascii="Arial" w:hAnsi="Arial" w:eastAsia="Times New Roman" w:cs="Times New Roman"/>
      <w:b/>
      <w:sz w:val="20"/>
      <w:szCs w:val="20"/>
    </w:rPr>
  </w:style>
  <w:style w:type="paragraph" w:styleId="Titolo4">
    <w:name w:val="Heading 4"/>
    <w:basedOn w:val="Normal"/>
    <w:link w:val="Titolo4Carattere"/>
    <w:qFormat/>
    <w:rsid w:val="007e223a"/>
    <w:pPr>
      <w:keepNext/>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0"/>
      <w:jc w:val="both"/>
      <w:outlineLvl w:val="3"/>
    </w:pPr>
    <w:rPr>
      <w:rFonts w:ascii="Arial" w:hAnsi="Arial" w:eastAsia="Times New Roman" w:cs="Times New Roman"/>
      <w:b/>
      <w:color w:val="000000"/>
      <w:szCs w:val="20"/>
      <w:lang w:val="en-GB" w:eastAsia="en-US"/>
    </w:rPr>
  </w:style>
  <w:style w:type="paragraph" w:styleId="Titolo5">
    <w:name w:val="Heading 5"/>
    <w:basedOn w:val="Normal"/>
    <w:link w:val="Titolo5Carattere"/>
    <w:qFormat/>
    <w:rsid w:val="007e223a"/>
    <w:pPr>
      <w:keepNext/>
      <w:widowControl w:val="false"/>
      <w:tabs>
        <w:tab w:val="left" w:pos="720"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0"/>
      <w:jc w:val="both"/>
      <w:outlineLvl w:val="4"/>
    </w:pPr>
    <w:rPr>
      <w:rFonts w:ascii="Tahoma" w:hAnsi="Tahoma" w:eastAsia="Times New Roman" w:cs="Times New Roman"/>
      <w:b/>
      <w:color w:val="000000"/>
      <w:sz w:val="20"/>
      <w:szCs w:val="20"/>
      <w:lang w:eastAsia="en-US"/>
    </w:rPr>
  </w:style>
  <w:style w:type="paragraph" w:styleId="Titolo6">
    <w:name w:val="Heading 6"/>
    <w:basedOn w:val="Normal"/>
    <w:link w:val="Titolo6Carattere"/>
    <w:qFormat/>
    <w:rsid w:val="007e223a"/>
    <w:pPr>
      <w:keepNext/>
      <w:spacing w:lineRule="auto" w:line="240" w:before="0" w:after="0"/>
      <w:jc w:val="center"/>
      <w:outlineLvl w:val="5"/>
    </w:pPr>
    <w:rPr>
      <w:rFonts w:ascii="Tahoma" w:hAnsi="Tahoma" w:eastAsia="Times New Roman" w:cs="Times New Roman"/>
      <w:b/>
      <w:i/>
      <w:sz w:val="24"/>
      <w:szCs w:val="20"/>
    </w:rPr>
  </w:style>
  <w:style w:type="paragraph" w:styleId="Titolo8">
    <w:name w:val="Heading 8"/>
    <w:basedOn w:val="Normal"/>
    <w:link w:val="Titolo8Carattere"/>
    <w:uiPriority w:val="9"/>
    <w:qFormat/>
    <w:rsid w:val="007e223a"/>
    <w:pPr>
      <w:spacing w:lineRule="auto" w:line="240" w:before="240" w:after="60"/>
      <w:outlineLvl w:val="7"/>
    </w:pPr>
    <w:rPr>
      <w:rFonts w:ascii="Calibri" w:hAnsi="Calibri" w:eastAsia="Times New Roman" w:cs="Times New Roman"/>
      <w:i/>
      <w:iCs/>
      <w:sz w:val="24"/>
      <w:szCs w:val="24"/>
      <w:lang w:val="x-none" w:eastAsia="x-none"/>
    </w:rPr>
  </w:style>
  <w:style w:type="character" w:styleId="DefaultParagraphFont" w:default="1">
    <w:name w:val="Default Paragraph Font"/>
    <w:uiPriority w:val="1"/>
    <w:semiHidden/>
    <w:unhideWhenUsed/>
    <w:qFormat/>
    <w:rPr/>
  </w:style>
  <w:style w:type="character" w:styleId="Titolo1Carattere" w:customStyle="1">
    <w:name w:val="Titolo 1 Carattere"/>
    <w:basedOn w:val="DefaultParagraphFont"/>
    <w:link w:val="Titolo1"/>
    <w:qFormat/>
    <w:rsid w:val="007e223a"/>
    <w:rPr>
      <w:rFonts w:ascii="Arial" w:hAnsi="Arial" w:eastAsia="Times New Roman" w:cs="Times New Roman"/>
      <w:b/>
      <w:sz w:val="20"/>
      <w:szCs w:val="20"/>
    </w:rPr>
  </w:style>
  <w:style w:type="character" w:styleId="Titolo2Carattere" w:customStyle="1">
    <w:name w:val="Titolo 2 Carattere"/>
    <w:basedOn w:val="DefaultParagraphFont"/>
    <w:link w:val="Titolo2"/>
    <w:qFormat/>
    <w:rsid w:val="007e223a"/>
    <w:rPr>
      <w:rFonts w:ascii="Arial" w:hAnsi="Arial" w:eastAsia="Times New Roman" w:cs="Times New Roman"/>
      <w:b/>
      <w:sz w:val="28"/>
      <w:szCs w:val="20"/>
    </w:rPr>
  </w:style>
  <w:style w:type="character" w:styleId="Titolo3Carattere" w:customStyle="1">
    <w:name w:val="Titolo 3 Carattere"/>
    <w:basedOn w:val="DefaultParagraphFont"/>
    <w:link w:val="Titolo3"/>
    <w:qFormat/>
    <w:rsid w:val="007e223a"/>
    <w:rPr>
      <w:rFonts w:ascii="Arial" w:hAnsi="Arial" w:eastAsia="Times New Roman" w:cs="Times New Roman"/>
      <w:b/>
      <w:sz w:val="20"/>
      <w:szCs w:val="20"/>
    </w:rPr>
  </w:style>
  <w:style w:type="character" w:styleId="Titolo4Carattere" w:customStyle="1">
    <w:name w:val="Titolo 4 Carattere"/>
    <w:basedOn w:val="DefaultParagraphFont"/>
    <w:link w:val="Titolo4"/>
    <w:qFormat/>
    <w:rsid w:val="007e223a"/>
    <w:rPr>
      <w:rFonts w:ascii="Arial" w:hAnsi="Arial" w:eastAsia="Times New Roman" w:cs="Times New Roman"/>
      <w:b/>
      <w:color w:val="000000"/>
      <w:szCs w:val="20"/>
      <w:lang w:val="en-GB" w:eastAsia="en-US"/>
    </w:rPr>
  </w:style>
  <w:style w:type="character" w:styleId="Titolo5Carattere" w:customStyle="1">
    <w:name w:val="Titolo 5 Carattere"/>
    <w:basedOn w:val="DefaultParagraphFont"/>
    <w:link w:val="Titolo5"/>
    <w:qFormat/>
    <w:rsid w:val="007e223a"/>
    <w:rPr>
      <w:rFonts w:ascii="Tahoma" w:hAnsi="Tahoma" w:eastAsia="Times New Roman" w:cs="Times New Roman"/>
      <w:b/>
      <w:color w:val="000000"/>
      <w:sz w:val="20"/>
      <w:szCs w:val="20"/>
      <w:lang w:eastAsia="en-US"/>
    </w:rPr>
  </w:style>
  <w:style w:type="character" w:styleId="Titolo6Carattere" w:customStyle="1">
    <w:name w:val="Titolo 6 Carattere"/>
    <w:basedOn w:val="DefaultParagraphFont"/>
    <w:link w:val="Titolo6"/>
    <w:qFormat/>
    <w:rsid w:val="007e223a"/>
    <w:rPr>
      <w:rFonts w:ascii="Tahoma" w:hAnsi="Tahoma" w:eastAsia="Times New Roman" w:cs="Times New Roman"/>
      <w:b/>
      <w:i/>
      <w:sz w:val="24"/>
      <w:szCs w:val="20"/>
    </w:rPr>
  </w:style>
  <w:style w:type="character" w:styleId="Titolo8Carattere" w:customStyle="1">
    <w:name w:val="Titolo 8 Carattere"/>
    <w:basedOn w:val="DefaultParagraphFont"/>
    <w:link w:val="Titolo8"/>
    <w:uiPriority w:val="9"/>
    <w:qFormat/>
    <w:rsid w:val="007e223a"/>
    <w:rPr>
      <w:rFonts w:ascii="Calibri" w:hAnsi="Calibri" w:eastAsia="Times New Roman" w:cs="Times New Roman"/>
      <w:i/>
      <w:iCs/>
      <w:sz w:val="24"/>
      <w:szCs w:val="24"/>
      <w:lang w:val="x-none" w:eastAsia="x-none"/>
    </w:rPr>
  </w:style>
  <w:style w:type="character" w:styleId="Corpodeltesto3Carattere" w:customStyle="1">
    <w:name w:val="Corpo del testo 3 Carattere"/>
    <w:basedOn w:val="DefaultParagraphFont"/>
    <w:link w:val="Corpodeltesto3"/>
    <w:qFormat/>
    <w:rsid w:val="007e223a"/>
    <w:rPr>
      <w:rFonts w:ascii="Arial" w:hAnsi="Arial" w:eastAsia="Times New Roman" w:cs="Times New Roman"/>
      <w:color w:val="000000"/>
      <w:szCs w:val="20"/>
      <w:lang w:eastAsia="en-US"/>
    </w:rPr>
  </w:style>
  <w:style w:type="character" w:styleId="CorpotestoCarattere" w:customStyle="1">
    <w:name w:val="Corpo testo Carattere"/>
    <w:basedOn w:val="DefaultParagraphFont"/>
    <w:link w:val="Corpotesto"/>
    <w:qFormat/>
    <w:rsid w:val="007e223a"/>
    <w:rPr>
      <w:rFonts w:ascii="Arial" w:hAnsi="Arial" w:eastAsia="Times New Roman" w:cs="Times New Roman"/>
      <w:color w:val="000000"/>
      <w:szCs w:val="20"/>
      <w:lang w:val="en-US" w:eastAsia="en-US"/>
    </w:rPr>
  </w:style>
  <w:style w:type="character" w:styleId="RientrocorpodeltestoCarattere" w:customStyle="1">
    <w:name w:val="Rientro corpo del testo Carattere"/>
    <w:basedOn w:val="DefaultParagraphFont"/>
    <w:link w:val="Rientrocorpodeltesto"/>
    <w:qFormat/>
    <w:rsid w:val="007e223a"/>
    <w:rPr>
      <w:rFonts w:ascii="Univers (W1)" w:hAnsi="Univers (W1)" w:eastAsia="Times New Roman" w:cs="Times New Roman"/>
      <w:szCs w:val="20"/>
    </w:rPr>
  </w:style>
  <w:style w:type="character" w:styleId="Corpodeltesto2Carattere" w:customStyle="1">
    <w:name w:val="Corpo del testo 2 Carattere"/>
    <w:basedOn w:val="DefaultParagraphFont"/>
    <w:link w:val="Corpodeltesto2"/>
    <w:qFormat/>
    <w:rsid w:val="007e223a"/>
    <w:rPr>
      <w:rFonts w:ascii="Tahoma" w:hAnsi="Tahoma" w:eastAsia="Times New Roman" w:cs="Times New Roman"/>
      <w:sz w:val="20"/>
      <w:szCs w:val="20"/>
    </w:rPr>
  </w:style>
  <w:style w:type="character" w:styleId="Rientrocorpodeltesto2Carattere" w:customStyle="1">
    <w:name w:val="Rientro corpo del testo 2 Carattere"/>
    <w:basedOn w:val="DefaultParagraphFont"/>
    <w:link w:val="Rientrocorpodeltesto2"/>
    <w:qFormat/>
    <w:rsid w:val="007e223a"/>
    <w:rPr>
      <w:rFonts w:ascii="Tahoma" w:hAnsi="Tahoma" w:eastAsia="Times New Roman" w:cs="Times New Roman"/>
      <w:sz w:val="20"/>
      <w:szCs w:val="20"/>
    </w:rPr>
  </w:style>
  <w:style w:type="character" w:styleId="Rientrocorpodeltesto3Carattere" w:customStyle="1">
    <w:name w:val="Rientro corpo del testo 3 Carattere"/>
    <w:basedOn w:val="DefaultParagraphFont"/>
    <w:link w:val="Rientrocorpodeltesto3"/>
    <w:qFormat/>
    <w:rsid w:val="007e223a"/>
    <w:rPr>
      <w:rFonts w:ascii="Univers (W1)" w:hAnsi="Univers (W1)" w:eastAsia="Times New Roman" w:cs="Times New Roman"/>
      <w:szCs w:val="20"/>
    </w:rPr>
  </w:style>
  <w:style w:type="character" w:styleId="IntestazioneCarattere" w:customStyle="1">
    <w:name w:val="Intestazione Carattere"/>
    <w:basedOn w:val="DefaultParagraphFont"/>
    <w:link w:val="Intestazione"/>
    <w:qFormat/>
    <w:rsid w:val="007e223a"/>
    <w:rPr>
      <w:rFonts w:ascii="Times New Roman" w:hAnsi="Times New Roman" w:eastAsia="Times New Roman" w:cs="Times New Roman"/>
      <w:sz w:val="20"/>
      <w:szCs w:val="20"/>
    </w:rPr>
  </w:style>
  <w:style w:type="character" w:styleId="PidipaginaCarattere" w:customStyle="1">
    <w:name w:val="Piè di pagina Carattere"/>
    <w:basedOn w:val="DefaultParagraphFont"/>
    <w:link w:val="Pidipagina"/>
    <w:qFormat/>
    <w:rsid w:val="007e223a"/>
    <w:rPr>
      <w:rFonts w:ascii="Times New Roman" w:hAnsi="Times New Roman" w:eastAsia="Times New Roman" w:cs="Times New Roman"/>
      <w:sz w:val="20"/>
      <w:szCs w:val="20"/>
    </w:rPr>
  </w:style>
  <w:style w:type="character" w:styleId="Pagenumber">
    <w:name w:val="page number"/>
    <w:basedOn w:val="DefaultParagraphFont"/>
    <w:qFormat/>
    <w:rsid w:val="007e223a"/>
    <w:rPr/>
  </w:style>
  <w:style w:type="character" w:styleId="Annotationreference">
    <w:name w:val="annotation reference"/>
    <w:semiHidden/>
    <w:qFormat/>
    <w:rsid w:val="007e223a"/>
    <w:rPr>
      <w:sz w:val="16"/>
    </w:rPr>
  </w:style>
  <w:style w:type="character" w:styleId="TestofumettoCarattere" w:customStyle="1">
    <w:name w:val="Testo fumetto Carattere"/>
    <w:basedOn w:val="DefaultParagraphFont"/>
    <w:link w:val="Testofumetto"/>
    <w:semiHidden/>
    <w:qFormat/>
    <w:rsid w:val="007e223a"/>
    <w:rPr>
      <w:rFonts w:ascii="Tahoma" w:hAnsi="Tahoma" w:eastAsia="Times New Roman" w:cs="Tahoma"/>
      <w:sz w:val="16"/>
      <w:szCs w:val="16"/>
    </w:rPr>
  </w:style>
  <w:style w:type="character" w:styleId="CollegamentoInternet">
    <w:name w:val="Collegamento Internet"/>
    <w:uiPriority w:val="99"/>
    <w:rsid w:val="007e223a"/>
    <w:rPr>
      <w:color w:val="0000FF"/>
      <w:u w:val="single"/>
    </w:rPr>
  </w:style>
  <w:style w:type="character" w:styleId="Strong">
    <w:name w:val="Strong"/>
    <w:qFormat/>
    <w:rsid w:val="007e223a"/>
    <w:rPr>
      <w:b/>
      <w:bCs/>
    </w:rPr>
  </w:style>
  <w:style w:type="character" w:styleId="TITOLOINFORTUNICarattere" w:customStyle="1">
    <w:name w:val="TITOLO INFORTUNI Carattere"/>
    <w:link w:val="TITOLOINFORTUNI"/>
    <w:qFormat/>
    <w:rsid w:val="007e223a"/>
    <w:rPr>
      <w:rFonts w:ascii="Calibri" w:hAnsi="Calibri" w:eastAsia="Times New Roman" w:cs="Arial"/>
      <w:b/>
      <w:sz w:val="24"/>
      <w:szCs w:val="24"/>
    </w:rPr>
  </w:style>
  <w:style w:type="character" w:styleId="TestoRientro15CarattereCarattere" w:customStyle="1">
    <w:name w:val="Testo Rientro 1.5 Carattere Carattere"/>
    <w:link w:val="TestoRientro15"/>
    <w:qFormat/>
    <w:rsid w:val="007e223a"/>
    <w:rPr>
      <w:rFonts w:ascii="Arial Narrow" w:hAnsi="Arial Narrow" w:eastAsia="Times New Roman" w:cs="Times New Roman"/>
      <w:szCs w:val="20"/>
    </w:rPr>
  </w:style>
  <w:style w:type="character" w:styleId="NormaleCentratoCarattere" w:customStyle="1">
    <w:name w:val="Normale Centrato Carattere"/>
    <w:link w:val="NormaleCentrato"/>
    <w:qFormat/>
    <w:rsid w:val="007e223a"/>
    <w:rPr>
      <w:rFonts w:ascii="Tahoma" w:hAnsi="Tahoma" w:eastAsia="Times New Roman" w:cs="Arial"/>
      <w:sz w:val="20"/>
      <w:szCs w:val="20"/>
    </w:rPr>
  </w:style>
  <w:style w:type="character" w:styleId="TitoloCarattere" w:customStyle="1">
    <w:name w:val="Titolo Carattere"/>
    <w:basedOn w:val="DefaultParagraphFont"/>
    <w:link w:val="Titolo"/>
    <w:qFormat/>
    <w:rsid w:val="007e223a"/>
    <w:rPr>
      <w:rFonts w:ascii="Times New Roman" w:hAnsi="Times New Roman" w:eastAsia="Times New Roman" w:cs="Times New Roman"/>
      <w:b/>
      <w:bCs/>
      <w:smallCaps/>
      <w:kern w:val="2"/>
      <w:sz w:val="24"/>
      <w:szCs w:val="32"/>
    </w:rPr>
  </w:style>
  <w:style w:type="character" w:styleId="TestoCarattereCarattere" w:customStyle="1">
    <w:name w:val="Testo Carattere Carattere"/>
    <w:link w:val="Testo"/>
    <w:qFormat/>
    <w:rsid w:val="007e223a"/>
    <w:rPr>
      <w:rFonts w:ascii="Arial Narrow" w:hAnsi="Arial Narrow" w:eastAsia="Times New Roman" w:cs="Times New Roman"/>
      <w:szCs w:val="20"/>
    </w:rPr>
  </w:style>
  <w:style w:type="character" w:styleId="TestocommentoCarattere" w:customStyle="1">
    <w:name w:val="Testo commento Carattere"/>
    <w:basedOn w:val="DefaultParagraphFont"/>
    <w:link w:val="Testocommento"/>
    <w:semiHidden/>
    <w:qFormat/>
    <w:rsid w:val="007e223a"/>
    <w:rPr>
      <w:rFonts w:ascii="Times New Roman" w:hAnsi="Times New Roman" w:eastAsia="Times New Roman" w:cs="Times New Roman"/>
      <w:sz w:val="20"/>
      <w:szCs w:val="20"/>
    </w:rPr>
  </w:style>
  <w:style w:type="character" w:styleId="SoggettocommentoCarattere" w:customStyle="1">
    <w:name w:val="Soggetto commento Carattere"/>
    <w:basedOn w:val="TestocommentoCarattere"/>
    <w:link w:val="Soggettocommento"/>
    <w:semiHidden/>
    <w:qFormat/>
    <w:rsid w:val="007e223a"/>
    <w:rPr>
      <w:rFonts w:ascii="Times New Roman" w:hAnsi="Times New Roman" w:eastAsia="Times New Roman" w:cs="Times New Roman"/>
      <w:b/>
      <w:bCs/>
      <w:sz w:val="20"/>
      <w:szCs w:val="20"/>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eastAsia="Times New Roman" w:cs="Tahoma"/>
    </w:rPr>
  </w:style>
  <w:style w:type="character" w:styleId="ListLabel5">
    <w:name w:val="ListLabel 5"/>
    <w:qFormat/>
    <w:rPr>
      <w:rFonts w:eastAsia="Times New Roman" w:cs="Arial"/>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eastAsia="Times New Roman" w:cs="Arial"/>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eastAsia="Calibri"/>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eastAsia="Calibri"/>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color w:val="00000A"/>
    </w:rPr>
  </w:style>
  <w:style w:type="character" w:styleId="ListLabel25">
    <w:name w:val="ListLabel 25"/>
    <w:qFormat/>
    <w:rPr>
      <w:color w:val="00000A"/>
    </w:rPr>
  </w:style>
  <w:style w:type="character" w:styleId="ListLabel26">
    <w:name w:val="ListLabel 26"/>
    <w:qFormat/>
    <w:rPr>
      <w:rFonts w:cs="Times New Roman"/>
    </w:rPr>
  </w:style>
  <w:style w:type="character" w:styleId="ListLabel27">
    <w:name w:val="ListLabel 27"/>
    <w:qFormat/>
    <w:rPr>
      <w:rFonts w:cs="Times New Roman"/>
    </w:rPr>
  </w:style>
  <w:style w:type="character" w:styleId="ListLabel28">
    <w:name w:val="ListLabel 28"/>
    <w:qFormat/>
    <w:rPr>
      <w:rFonts w:cs="Times New Roman"/>
    </w:rPr>
  </w:style>
  <w:style w:type="character" w:styleId="ListLabel29">
    <w:name w:val="ListLabel 29"/>
    <w:qFormat/>
    <w:rPr>
      <w:rFonts w:cs="Times New Roman"/>
    </w:rPr>
  </w:style>
  <w:style w:type="character" w:styleId="ListLabel30">
    <w:name w:val="ListLabel 30"/>
    <w:qFormat/>
    <w:rPr>
      <w:rFonts w:cs="Times New Roman"/>
    </w:rPr>
  </w:style>
  <w:style w:type="character" w:styleId="ListLabel31">
    <w:name w:val="ListLabel 31"/>
    <w:qFormat/>
    <w:rPr>
      <w:rFonts w:cs="Times New Roman"/>
    </w:rPr>
  </w:style>
  <w:style w:type="character" w:styleId="ListLabel32">
    <w:name w:val="ListLabel 32"/>
    <w:qFormat/>
    <w:rPr>
      <w:rFonts w:cs="Times New Roman"/>
    </w:rPr>
  </w:style>
  <w:style w:type="character" w:styleId="ListLabel33">
    <w:name w:val="ListLabel 33"/>
    <w:qFormat/>
    <w:rPr>
      <w:rFonts w:cs="Times New Roman"/>
    </w:rPr>
  </w:style>
  <w:style w:type="character" w:styleId="ListLabel34">
    <w:name w:val="ListLabel 34"/>
    <w:qFormat/>
    <w:rPr>
      <w:rFonts w:cs="Times New Roman"/>
    </w:rPr>
  </w:style>
  <w:style w:type="character" w:styleId="ListLabel35">
    <w:name w:val="ListLabel 35"/>
    <w:qFormat/>
    <w:rPr>
      <w:rFonts w:eastAsia="Wingdings"/>
      <w:strike w:val="false"/>
      <w:dstrike w:val="false"/>
      <w:color w:val="000000"/>
      <w:spacing w:val="3"/>
      <w:w w:val="100"/>
      <w:position w:val="0"/>
      <w:sz w:val="22"/>
      <w:sz w:val="22"/>
      <w:vertAlign w:val="baseline"/>
      <w:lang w:val="it-IT"/>
    </w:rPr>
  </w:style>
  <w:style w:type="character" w:styleId="Carpredefinitoparagrafo2">
    <w:name w:val="Car. predefinito paragrafo2"/>
    <w:qFormat/>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link w:val="CorpotestoCarattere"/>
    <w:rsid w:val="007e223a"/>
    <w:pPr>
      <w:widowControl w:val="false"/>
      <w:spacing w:lineRule="auto" w:line="240" w:before="0" w:after="0"/>
      <w:ind w:right="849" w:hanging="0"/>
      <w:jc w:val="both"/>
    </w:pPr>
    <w:rPr>
      <w:rFonts w:ascii="Arial" w:hAnsi="Arial" w:eastAsia="Times New Roman" w:cs="Times New Roman"/>
      <w:color w:val="000000"/>
      <w:szCs w:val="20"/>
      <w:lang w:val="en-US" w:eastAsia="en-US"/>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Testonormale1" w:customStyle="1">
    <w:name w:val="Testo normale1"/>
    <w:basedOn w:val="Normal"/>
    <w:qFormat/>
    <w:rsid w:val="007e223a"/>
    <w:pPr>
      <w:spacing w:lineRule="auto" w:line="240" w:before="0" w:after="0"/>
      <w:jc w:val="both"/>
    </w:pPr>
    <w:rPr>
      <w:rFonts w:ascii="Courier New" w:hAnsi="Courier New" w:eastAsia="Times New Roman" w:cs="Times New Roman"/>
      <w:sz w:val="20"/>
      <w:szCs w:val="20"/>
    </w:rPr>
  </w:style>
  <w:style w:type="paragraph" w:styleId="BodyText3">
    <w:name w:val="Body Text 3"/>
    <w:basedOn w:val="Normal"/>
    <w:link w:val="Corpodeltesto3Carattere"/>
    <w:qFormat/>
    <w:rsid w:val="007e223a"/>
    <w:pPr>
      <w:widowControl w:val="false"/>
      <w:spacing w:lineRule="auto" w:line="240" w:before="0" w:after="0"/>
      <w:jc w:val="both"/>
    </w:pPr>
    <w:rPr>
      <w:rFonts w:ascii="Arial" w:hAnsi="Arial" w:eastAsia="Times New Roman" w:cs="Times New Roman"/>
      <w:color w:val="000000"/>
      <w:szCs w:val="20"/>
      <w:lang w:eastAsia="en-US"/>
    </w:rPr>
  </w:style>
  <w:style w:type="paragraph" w:styleId="Rientrocorpodeltesto">
    <w:name w:val="Body Text Indent"/>
    <w:basedOn w:val="Normal"/>
    <w:link w:val="RientrocorpodeltestoCarattere"/>
    <w:rsid w:val="007e223a"/>
    <w:pPr>
      <w:widowControl w:val="false"/>
      <w:tabs>
        <w:tab w:val="left" w:pos="240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520" w:leader="none"/>
      </w:tabs>
      <w:spacing w:lineRule="auto" w:line="240" w:before="0" w:after="0"/>
      <w:ind w:left="41" w:hanging="0"/>
      <w:jc w:val="both"/>
    </w:pPr>
    <w:rPr>
      <w:rFonts w:ascii="Univers (W1)" w:hAnsi="Univers (W1)" w:eastAsia="Times New Roman" w:cs="Times New Roman"/>
      <w:szCs w:val="20"/>
    </w:rPr>
  </w:style>
  <w:style w:type="paragraph" w:styleId="BodyText2">
    <w:name w:val="Body Text 2"/>
    <w:basedOn w:val="Normal"/>
    <w:link w:val="Corpodeltesto2Carattere"/>
    <w:qFormat/>
    <w:rsid w:val="007e223a"/>
    <w:pPr>
      <w:spacing w:lineRule="auto" w:line="240" w:before="0" w:after="0"/>
      <w:ind w:right="84" w:hanging="0"/>
      <w:jc w:val="both"/>
    </w:pPr>
    <w:rPr>
      <w:rFonts w:ascii="Tahoma" w:hAnsi="Tahoma" w:eastAsia="Times New Roman" w:cs="Times New Roman"/>
      <w:sz w:val="20"/>
      <w:szCs w:val="20"/>
    </w:rPr>
  </w:style>
  <w:style w:type="paragraph" w:styleId="BlockText">
    <w:name w:val="Block Text"/>
    <w:basedOn w:val="Normal"/>
    <w:qFormat/>
    <w:rsid w:val="007e223a"/>
    <w:pPr>
      <w:widowControl w:val="false"/>
      <w:tabs>
        <w:tab w:val="left" w:pos="567" w:leader="none"/>
        <w:tab w:val="left" w:pos="1440" w:leader="none"/>
        <w:tab w:val="left" w:pos="2160" w:leader="none"/>
        <w:tab w:val="left" w:pos="2880" w:leader="none"/>
        <w:tab w:val="left" w:pos="3600" w:leader="none"/>
        <w:tab w:val="left" w:pos="4320" w:leader="none"/>
        <w:tab w:val="left" w:pos="5040" w:leader="none"/>
        <w:tab w:val="left" w:pos="5760" w:leader="none"/>
        <w:tab w:val="left" w:pos="6480" w:leader="none"/>
        <w:tab w:val="left" w:pos="7200" w:leader="none"/>
        <w:tab w:val="left" w:pos="7920" w:leader="none"/>
        <w:tab w:val="left" w:pos="8640" w:leader="none"/>
      </w:tabs>
      <w:spacing w:lineRule="auto" w:line="240" w:before="0" w:after="0"/>
      <w:ind w:left="993" w:right="236" w:hanging="567"/>
      <w:jc w:val="both"/>
    </w:pPr>
    <w:rPr>
      <w:rFonts w:ascii="Tahoma" w:hAnsi="Tahoma" w:eastAsia="Times New Roman" w:cs="Times New Roman"/>
      <w:sz w:val="20"/>
      <w:szCs w:val="20"/>
      <w:lang w:eastAsia="en-US"/>
    </w:rPr>
  </w:style>
  <w:style w:type="paragraph" w:styleId="BodyTextIndent2">
    <w:name w:val="Body Text Indent 2"/>
    <w:basedOn w:val="Normal"/>
    <w:link w:val="Rientrocorpodeltesto2Carattere"/>
    <w:qFormat/>
    <w:rsid w:val="007e223a"/>
    <w:pPr>
      <w:spacing w:lineRule="auto" w:line="240" w:before="0" w:after="0"/>
      <w:ind w:left="993" w:hanging="567"/>
      <w:jc w:val="both"/>
    </w:pPr>
    <w:rPr>
      <w:rFonts w:ascii="Tahoma" w:hAnsi="Tahoma" w:eastAsia="Times New Roman" w:cs="Times New Roman"/>
      <w:sz w:val="20"/>
      <w:szCs w:val="20"/>
    </w:rPr>
  </w:style>
  <w:style w:type="paragraph" w:styleId="BodyText21" w:customStyle="1">
    <w:name w:val="Body Text 21"/>
    <w:basedOn w:val="Normal"/>
    <w:qFormat/>
    <w:rsid w:val="007e223a"/>
    <w:pPr>
      <w:widowControl w:val="false"/>
      <w:tabs>
        <w:tab w:val="left" w:pos="360" w:leader="none"/>
        <w:tab w:val="left" w:pos="720" w:leader="none"/>
        <w:tab w:val="left" w:pos="1080" w:leader="none"/>
        <w:tab w:val="left" w:pos="1440" w:leader="none"/>
        <w:tab w:val="left" w:pos="1800" w:leader="none"/>
        <w:tab w:val="left" w:pos="2400" w:leader="none"/>
        <w:tab w:val="left" w:pos="2640" w:leader="none"/>
      </w:tabs>
      <w:spacing w:lineRule="auto" w:line="240" w:before="0" w:after="0"/>
      <w:jc w:val="both"/>
    </w:pPr>
    <w:rPr>
      <w:rFonts w:ascii="Univers" w:hAnsi="Univers" w:eastAsia="Times New Roman" w:cs="Times New Roman"/>
      <w:szCs w:val="20"/>
    </w:rPr>
  </w:style>
  <w:style w:type="paragraph" w:styleId="BodyTextIndent3">
    <w:name w:val="Body Text Indent 3"/>
    <w:basedOn w:val="Normal"/>
    <w:link w:val="Rientrocorpodeltesto3Carattere"/>
    <w:qFormat/>
    <w:rsid w:val="007e223a"/>
    <w:pPr>
      <w:tabs>
        <w:tab w:val="left" w:pos="1134" w:leader="none"/>
        <w:tab w:val="left" w:pos="1800" w:leader="none"/>
        <w:tab w:val="left" w:pos="2400" w:leader="none"/>
        <w:tab w:val="left" w:pos="2640" w:leader="none"/>
      </w:tabs>
      <w:spacing w:lineRule="auto" w:line="240" w:before="0" w:after="0"/>
      <w:ind w:left="1134" w:hanging="0"/>
      <w:jc w:val="both"/>
    </w:pPr>
    <w:rPr>
      <w:rFonts w:ascii="Univers (W1)" w:hAnsi="Univers (W1)" w:eastAsia="Times New Roman" w:cs="Times New Roman"/>
      <w:szCs w:val="20"/>
    </w:rPr>
  </w:style>
  <w:style w:type="paragraph" w:styleId="Intestazione">
    <w:name w:val="Header"/>
    <w:basedOn w:val="Normal"/>
    <w:link w:val="IntestazioneCarattere"/>
    <w:rsid w:val="007e223a"/>
    <w:pPr>
      <w:tabs>
        <w:tab w:val="center" w:pos="4819" w:leader="none"/>
        <w:tab w:val="right" w:pos="9638" w:leader="none"/>
      </w:tabs>
      <w:spacing w:lineRule="auto" w:line="240" w:before="0" w:after="0"/>
    </w:pPr>
    <w:rPr>
      <w:rFonts w:ascii="Times New Roman" w:hAnsi="Times New Roman" w:eastAsia="Times New Roman" w:cs="Times New Roman"/>
      <w:sz w:val="20"/>
      <w:szCs w:val="20"/>
    </w:rPr>
  </w:style>
  <w:style w:type="paragraph" w:styleId="Pidipagina">
    <w:name w:val="Footer"/>
    <w:basedOn w:val="Normal"/>
    <w:link w:val="PidipaginaCarattere"/>
    <w:rsid w:val="007e223a"/>
    <w:pPr>
      <w:tabs>
        <w:tab w:val="center" w:pos="4819" w:leader="none"/>
        <w:tab w:val="right" w:pos="9638" w:leader="none"/>
      </w:tabs>
      <w:spacing w:lineRule="auto" w:line="240" w:before="0" w:after="0"/>
    </w:pPr>
    <w:rPr>
      <w:rFonts w:ascii="Times New Roman" w:hAnsi="Times New Roman" w:eastAsia="Times New Roman" w:cs="Times New Roman"/>
      <w:sz w:val="20"/>
      <w:szCs w:val="20"/>
    </w:rPr>
  </w:style>
  <w:style w:type="paragraph" w:styleId="DWStyle" w:customStyle="1">
    <w:name w:val="DW Style"/>
    <w:qFormat/>
    <w:rsid w:val="007e223a"/>
    <w:pPr>
      <w:widowControl/>
      <w:bidi w:val="0"/>
      <w:spacing w:lineRule="atLeast" w:line="240" w:before="0" w:after="0"/>
      <w:jc w:val="left"/>
    </w:pPr>
    <w:rPr>
      <w:rFonts w:ascii="Courier" w:hAnsi="Courier" w:eastAsia="Times New Roman" w:cs="Times New Roman"/>
      <w:color w:val="000000"/>
      <w:kern w:val="0"/>
      <w:sz w:val="20"/>
      <w:szCs w:val="20"/>
      <w:lang w:val="en-GB" w:eastAsia="en-US" w:bidi="ar-SA"/>
    </w:rPr>
  </w:style>
  <w:style w:type="paragraph" w:styleId="BalloonText">
    <w:name w:val="Balloon Text"/>
    <w:basedOn w:val="Normal"/>
    <w:link w:val="TestofumettoCarattere"/>
    <w:semiHidden/>
    <w:qFormat/>
    <w:rsid w:val="007e223a"/>
    <w:pPr>
      <w:spacing w:lineRule="auto" w:line="240" w:before="0" w:after="0"/>
    </w:pPr>
    <w:rPr>
      <w:rFonts w:ascii="Tahoma" w:hAnsi="Tahoma" w:eastAsia="Times New Roman" w:cs="Tahoma"/>
      <w:sz w:val="16"/>
      <w:szCs w:val="16"/>
    </w:rPr>
  </w:style>
  <w:style w:type="paragraph" w:styleId="Default" w:customStyle="1">
    <w:name w:val="Default"/>
    <w:qFormat/>
    <w:rsid w:val="007e223a"/>
    <w:pPr>
      <w:widowControl/>
      <w:bidi w:val="0"/>
      <w:spacing w:lineRule="auto" w:line="240" w:before="0" w:after="0"/>
      <w:jc w:val="left"/>
    </w:pPr>
    <w:rPr>
      <w:rFonts w:ascii="Times New Roman" w:hAnsi="Times New Roman" w:eastAsia="Times New Roman" w:cs="Times New Roman"/>
      <w:color w:val="000000"/>
      <w:kern w:val="0"/>
      <w:sz w:val="24"/>
      <w:szCs w:val="24"/>
      <w:lang w:val="it-IT" w:eastAsia="it-IT" w:bidi="ar-SA"/>
    </w:rPr>
  </w:style>
  <w:style w:type="paragraph" w:styleId="Corpodeltesto21" w:customStyle="1">
    <w:name w:val="Corpo del testo 21"/>
    <w:basedOn w:val="Normal"/>
    <w:qFormat/>
    <w:rsid w:val="007e223a"/>
    <w:pPr>
      <w:spacing w:lineRule="auto" w:line="360" w:before="0" w:after="0"/>
      <w:ind w:left="1440" w:hanging="1451"/>
    </w:pPr>
    <w:rPr>
      <w:rFonts w:ascii="Book Antiqua" w:hAnsi="Book Antiqua" w:eastAsia="Times New Roman" w:cs="Times New Roman"/>
      <w:sz w:val="24"/>
      <w:szCs w:val="20"/>
    </w:rPr>
  </w:style>
  <w:style w:type="paragraph" w:styleId="ZBottomofForm" w:customStyle="1">
    <w:name w:val="z-Bottom of Form"/>
    <w:qFormat/>
    <w:rsid w:val="007e223a"/>
    <w:pPr>
      <w:widowControl/>
      <w:pBdr>
        <w:top w:val="double" w:sz="2" w:space="0" w:color="000001"/>
      </w:pBdr>
      <w:bidi w:val="0"/>
      <w:spacing w:lineRule="auto" w:line="240" w:before="0" w:after="0"/>
      <w:jc w:val="center"/>
    </w:pPr>
    <w:rPr>
      <w:rFonts w:ascii="Arial" w:hAnsi="Arial" w:eastAsia="Times New Roman" w:cs="Arial"/>
      <w:vanish/>
      <w:color w:val="00000A"/>
      <w:kern w:val="0"/>
      <w:sz w:val="16"/>
      <w:szCs w:val="16"/>
      <w:lang w:val="it-IT" w:eastAsia="it-IT" w:bidi="ar-SA"/>
    </w:rPr>
  </w:style>
  <w:style w:type="paragraph" w:styleId="ZTopofForm" w:customStyle="1">
    <w:name w:val="z-Top of Form"/>
    <w:qFormat/>
    <w:rsid w:val="007e223a"/>
    <w:pPr>
      <w:widowControl/>
      <w:pBdr>
        <w:bottom w:val="double" w:sz="2" w:space="0" w:color="000001"/>
      </w:pBdr>
      <w:bidi w:val="0"/>
      <w:spacing w:lineRule="auto" w:line="240" w:before="0" w:after="0"/>
      <w:jc w:val="center"/>
    </w:pPr>
    <w:rPr>
      <w:rFonts w:ascii="Arial" w:hAnsi="Arial" w:eastAsia="Times New Roman" w:cs="Arial"/>
      <w:vanish/>
      <w:color w:val="00000A"/>
      <w:kern w:val="0"/>
      <w:sz w:val="16"/>
      <w:szCs w:val="16"/>
      <w:lang w:val="it-IT" w:eastAsia="it-IT" w:bidi="ar-SA"/>
    </w:rPr>
  </w:style>
  <w:style w:type="paragraph" w:styleId="Plaintext" w:customStyle="1">
    <w:name w:val="plaintext"/>
    <w:basedOn w:val="Normal"/>
    <w:semiHidden/>
    <w:qFormat/>
    <w:rsid w:val="007e223a"/>
    <w:pPr>
      <w:spacing w:lineRule="auto" w:line="240" w:before="0" w:after="0"/>
    </w:pPr>
    <w:rPr>
      <w:rFonts w:ascii="Times New Roman" w:hAnsi="Times New Roman" w:eastAsia="Calibri" w:cs="Times New Roman"/>
      <w:sz w:val="24"/>
      <w:szCs w:val="24"/>
    </w:rPr>
  </w:style>
  <w:style w:type="paragraph" w:styleId="P2" w:customStyle="1">
    <w:name w:val="p2"/>
    <w:basedOn w:val="Normal"/>
    <w:qFormat/>
    <w:rsid w:val="007e223a"/>
    <w:pPr>
      <w:widowControl w:val="false"/>
      <w:tabs>
        <w:tab w:val="left" w:pos="720" w:leader="none"/>
      </w:tabs>
      <w:spacing w:lineRule="atLeast" w:line="240" w:before="0" w:after="0"/>
    </w:pPr>
    <w:rPr>
      <w:rFonts w:ascii="Times New Roman" w:hAnsi="Times New Roman" w:eastAsia="Times New Roman" w:cs="Times New Roman"/>
      <w:sz w:val="24"/>
      <w:szCs w:val="20"/>
    </w:rPr>
  </w:style>
  <w:style w:type="paragraph" w:styleId="P79" w:customStyle="1">
    <w:name w:val="p79"/>
    <w:basedOn w:val="Normal"/>
    <w:qFormat/>
    <w:rsid w:val="007e223a"/>
    <w:pPr>
      <w:widowControl w:val="false"/>
      <w:tabs>
        <w:tab w:val="left" w:pos="740" w:leader="none"/>
      </w:tabs>
      <w:spacing w:lineRule="auto" w:line="240" w:before="0" w:after="0"/>
      <w:ind w:left="700" w:hanging="0"/>
    </w:pPr>
    <w:rPr>
      <w:rFonts w:ascii="Times New Roman" w:hAnsi="Times New Roman" w:eastAsia="Times New Roman" w:cs="Times New Roman"/>
      <w:sz w:val="24"/>
      <w:szCs w:val="20"/>
      <w:lang w:eastAsia="en-US"/>
    </w:rPr>
  </w:style>
  <w:style w:type="paragraph" w:styleId="P85" w:customStyle="1">
    <w:name w:val="p85"/>
    <w:basedOn w:val="Normal"/>
    <w:qFormat/>
    <w:rsid w:val="007e223a"/>
    <w:pPr>
      <w:widowControl w:val="false"/>
      <w:tabs>
        <w:tab w:val="left" w:pos="720" w:leader="none"/>
      </w:tabs>
      <w:spacing w:lineRule="auto" w:line="240" w:before="0" w:after="0"/>
      <w:ind w:left="720" w:hanging="720"/>
    </w:pPr>
    <w:rPr>
      <w:rFonts w:ascii="Times New Roman" w:hAnsi="Times New Roman" w:eastAsia="Times New Roman" w:cs="Times New Roman"/>
      <w:sz w:val="24"/>
      <w:szCs w:val="20"/>
      <w:lang w:eastAsia="en-US"/>
    </w:rPr>
  </w:style>
  <w:style w:type="paragraph" w:styleId="P86" w:customStyle="1">
    <w:name w:val="p86"/>
    <w:basedOn w:val="Normal"/>
    <w:qFormat/>
    <w:rsid w:val="007e223a"/>
    <w:pPr>
      <w:widowControl w:val="false"/>
      <w:tabs>
        <w:tab w:val="left" w:pos="740" w:leader="none"/>
      </w:tabs>
      <w:spacing w:lineRule="auto" w:line="240" w:before="0" w:after="0"/>
      <w:ind w:left="720" w:hanging="720"/>
    </w:pPr>
    <w:rPr>
      <w:rFonts w:ascii="Times New Roman" w:hAnsi="Times New Roman" w:eastAsia="Times New Roman" w:cs="Times New Roman"/>
      <w:sz w:val="24"/>
      <w:szCs w:val="20"/>
      <w:lang w:eastAsia="en-US"/>
    </w:rPr>
  </w:style>
  <w:style w:type="paragraph" w:styleId="P93" w:customStyle="1">
    <w:name w:val="p93"/>
    <w:basedOn w:val="Normal"/>
    <w:qFormat/>
    <w:rsid w:val="007e223a"/>
    <w:pPr>
      <w:widowControl w:val="false"/>
      <w:tabs>
        <w:tab w:val="left" w:pos="740" w:leader="none"/>
      </w:tabs>
      <w:spacing w:lineRule="auto" w:line="240" w:before="0" w:after="0"/>
      <w:ind w:left="720" w:hanging="720"/>
    </w:pPr>
    <w:rPr>
      <w:rFonts w:ascii="Times New Roman" w:hAnsi="Times New Roman" w:eastAsia="Times New Roman" w:cs="Times New Roman"/>
      <w:sz w:val="24"/>
      <w:szCs w:val="20"/>
      <w:lang w:eastAsia="en-US"/>
    </w:rPr>
  </w:style>
  <w:style w:type="paragraph" w:styleId="P101" w:customStyle="1">
    <w:name w:val="p101"/>
    <w:basedOn w:val="Normal"/>
    <w:qFormat/>
    <w:rsid w:val="007e223a"/>
    <w:pPr>
      <w:widowControl w:val="false"/>
      <w:tabs>
        <w:tab w:val="left" w:pos="1320" w:leader="none"/>
      </w:tabs>
      <w:spacing w:lineRule="auto" w:line="276" w:before="0" w:after="0"/>
      <w:ind w:left="720" w:hanging="0"/>
    </w:pPr>
    <w:rPr>
      <w:rFonts w:ascii="Times New Roman" w:hAnsi="Times New Roman" w:eastAsia="Times New Roman" w:cs="Times New Roman"/>
      <w:sz w:val="24"/>
      <w:szCs w:val="20"/>
      <w:lang w:eastAsia="en-US"/>
    </w:rPr>
  </w:style>
  <w:style w:type="paragraph" w:styleId="TestoRientro15" w:customStyle="1">
    <w:name w:val="Testo Rientro 1.5"/>
    <w:basedOn w:val="Normal"/>
    <w:link w:val="TestoRientro15CarattereCarattere"/>
    <w:qFormat/>
    <w:rsid w:val="007e223a"/>
    <w:pPr>
      <w:tabs>
        <w:tab w:val="left" w:pos="3645" w:leader="none"/>
      </w:tabs>
      <w:spacing w:lineRule="auto" w:line="264" w:before="180" w:after="120"/>
      <w:ind w:left="851" w:hanging="0"/>
      <w:jc w:val="both"/>
    </w:pPr>
    <w:rPr>
      <w:rFonts w:ascii="Arial Narrow" w:hAnsi="Arial Narrow" w:eastAsia="Times New Roman" w:cs="Times New Roman"/>
      <w:szCs w:val="20"/>
    </w:rPr>
  </w:style>
  <w:style w:type="paragraph" w:styleId="Standard" w:customStyle="1">
    <w:name w:val="Standard"/>
    <w:qFormat/>
    <w:rsid w:val="007e223a"/>
    <w:pPr>
      <w:widowControl/>
      <w:suppressAutoHyphens w:val="true"/>
      <w:bidi w:val="0"/>
      <w:spacing w:lineRule="auto" w:line="240" w:before="0" w:after="0"/>
      <w:jc w:val="left"/>
      <w:textAlignment w:val="baseline"/>
    </w:pPr>
    <w:rPr>
      <w:rFonts w:ascii="Times New Roman" w:hAnsi="Times New Roman" w:eastAsia="Times New Roman" w:cs="Times New Roman"/>
      <w:color w:val="00000A"/>
      <w:kern w:val="2"/>
      <w:sz w:val="20"/>
      <w:szCs w:val="20"/>
      <w:lang w:val="it-IT" w:eastAsia="it-IT" w:bidi="ar-SA"/>
    </w:rPr>
  </w:style>
  <w:style w:type="paragraph" w:styleId="TITOLOINFORTUNI" w:customStyle="1">
    <w:name w:val="TITOLO INFORTUNI"/>
    <w:basedOn w:val="Titolo1"/>
    <w:link w:val="TITOLOINFORTUNICarattere"/>
    <w:qFormat/>
    <w:rsid w:val="007e223a"/>
    <w:pPr/>
    <w:rPr>
      <w:rFonts w:ascii="Calibri" w:hAnsi="Calibri" w:cs="Arial"/>
      <w:sz w:val="24"/>
      <w:szCs w:val="24"/>
    </w:rPr>
  </w:style>
  <w:style w:type="paragraph" w:styleId="ListParagraph">
    <w:name w:val="List Paragraph"/>
    <w:basedOn w:val="Normal"/>
    <w:uiPriority w:val="34"/>
    <w:qFormat/>
    <w:rsid w:val="007e223a"/>
    <w:pPr>
      <w:spacing w:lineRule="auto" w:line="240" w:before="0" w:after="0"/>
      <w:ind w:left="720" w:hanging="0"/>
      <w:contextualSpacing/>
    </w:pPr>
    <w:rPr>
      <w:rFonts w:ascii="Times New Roman" w:hAnsi="Times New Roman" w:eastAsia="Times New Roman" w:cs="Times New Roman"/>
      <w:sz w:val="20"/>
      <w:szCs w:val="20"/>
    </w:rPr>
  </w:style>
  <w:style w:type="paragraph" w:styleId="TOCHeading">
    <w:name w:val="TOC Heading"/>
    <w:basedOn w:val="Titolo1"/>
    <w:uiPriority w:val="39"/>
    <w:semiHidden/>
    <w:unhideWhenUsed/>
    <w:qFormat/>
    <w:rsid w:val="007e223a"/>
    <w:pPr>
      <w:keepNext/>
      <w:spacing w:lineRule="auto" w:line="276" w:before="300" w:after="40"/>
      <w:jc w:val="left"/>
    </w:pPr>
    <w:rPr>
      <w:rFonts w:ascii="Cambria" w:hAnsi="Cambria"/>
      <w:smallCaps/>
      <w:spacing w:val="5"/>
      <w:sz w:val="24"/>
      <w:szCs w:val="32"/>
      <w:lang w:bidi="en-US"/>
    </w:rPr>
  </w:style>
  <w:style w:type="paragraph" w:styleId="Indice3">
    <w:name w:val="TOC 3"/>
    <w:basedOn w:val="Normal"/>
    <w:autoRedefine/>
    <w:uiPriority w:val="39"/>
    <w:unhideWhenUsed/>
    <w:rsid w:val="007e223a"/>
    <w:pPr>
      <w:spacing w:lineRule="auto" w:line="276" w:before="0" w:after="100"/>
      <w:ind w:left="480" w:hanging="0"/>
      <w:jc w:val="both"/>
    </w:pPr>
    <w:rPr>
      <w:rFonts w:ascii="Calibri" w:hAnsi="Calibri" w:eastAsia="Times New Roman" w:cs="Times New Roman"/>
      <w:sz w:val="20"/>
      <w:szCs w:val="20"/>
    </w:rPr>
  </w:style>
  <w:style w:type="paragraph" w:styleId="Indice1">
    <w:name w:val="TOC 1"/>
    <w:basedOn w:val="Normal"/>
    <w:autoRedefine/>
    <w:uiPriority w:val="39"/>
    <w:unhideWhenUsed/>
    <w:rsid w:val="007e223a"/>
    <w:pPr>
      <w:spacing w:lineRule="auto" w:line="276" w:before="0" w:after="100"/>
      <w:jc w:val="both"/>
    </w:pPr>
    <w:rPr>
      <w:rFonts w:ascii="Calibri" w:hAnsi="Calibri" w:eastAsia="Times New Roman" w:cs="Times New Roman"/>
      <w:sz w:val="20"/>
      <w:szCs w:val="20"/>
    </w:rPr>
  </w:style>
  <w:style w:type="paragraph" w:styleId="Indice2">
    <w:name w:val="TOC 2"/>
    <w:basedOn w:val="Normal"/>
    <w:autoRedefine/>
    <w:uiPriority w:val="39"/>
    <w:unhideWhenUsed/>
    <w:rsid w:val="007e223a"/>
    <w:pPr>
      <w:spacing w:lineRule="auto" w:line="276" w:before="0" w:after="100"/>
      <w:ind w:left="200" w:hanging="0"/>
      <w:jc w:val="both"/>
    </w:pPr>
    <w:rPr>
      <w:rFonts w:ascii="Calibri" w:hAnsi="Calibri" w:eastAsia="Times New Roman" w:cs="Times New Roman"/>
      <w:sz w:val="20"/>
      <w:szCs w:val="20"/>
    </w:rPr>
  </w:style>
  <w:style w:type="paragraph" w:styleId="C22" w:customStyle="1">
    <w:name w:val="c22"/>
    <w:basedOn w:val="Normal"/>
    <w:qFormat/>
    <w:rsid w:val="007e223a"/>
    <w:pPr>
      <w:widowControl w:val="false"/>
      <w:spacing w:lineRule="atLeast" w:line="240" w:before="0" w:after="0"/>
      <w:jc w:val="center"/>
    </w:pPr>
    <w:rPr>
      <w:rFonts w:ascii="Tahoma" w:hAnsi="Tahoma" w:eastAsia="Times New Roman" w:cs="Times New Roman"/>
      <w:sz w:val="24"/>
      <w:szCs w:val="20"/>
    </w:rPr>
  </w:style>
  <w:style w:type="paragraph" w:styleId="NormaleCentrato" w:customStyle="1">
    <w:name w:val="Normale Centrato"/>
    <w:basedOn w:val="Normal"/>
    <w:link w:val="NormaleCentratoCarattere"/>
    <w:qFormat/>
    <w:rsid w:val="007e223a"/>
    <w:pPr>
      <w:spacing w:lineRule="exact" w:line="240" w:before="0" w:after="0"/>
      <w:ind w:right="-57" w:hanging="0"/>
      <w:jc w:val="center"/>
    </w:pPr>
    <w:rPr>
      <w:rFonts w:ascii="Tahoma" w:hAnsi="Tahoma" w:eastAsia="Times New Roman" w:cs="Arial"/>
      <w:sz w:val="20"/>
      <w:szCs w:val="20"/>
    </w:rPr>
  </w:style>
  <w:style w:type="paragraph" w:styleId="Titoloprincipale">
    <w:name w:val="Title"/>
    <w:basedOn w:val="Normal"/>
    <w:link w:val="TitoloCarattere"/>
    <w:qFormat/>
    <w:rsid w:val="007e223a"/>
    <w:pPr>
      <w:spacing w:lineRule="auto" w:line="240" w:before="240" w:after="60"/>
      <w:outlineLvl w:val="0"/>
    </w:pPr>
    <w:rPr>
      <w:rFonts w:ascii="Times New Roman" w:hAnsi="Times New Roman" w:eastAsia="Times New Roman" w:cs="Times New Roman"/>
      <w:b/>
      <w:bCs/>
      <w:smallCaps/>
      <w:kern w:val="2"/>
      <w:sz w:val="24"/>
      <w:szCs w:val="32"/>
    </w:rPr>
  </w:style>
  <w:style w:type="paragraph" w:styleId="Testo" w:customStyle="1">
    <w:name w:val="Testo"/>
    <w:basedOn w:val="TestoRientro15"/>
    <w:link w:val="TestoCarattereCarattere"/>
    <w:qFormat/>
    <w:rsid w:val="007e223a"/>
    <w:pPr>
      <w:ind w:left="0" w:hanging="0"/>
    </w:pPr>
    <w:rPr/>
  </w:style>
  <w:style w:type="paragraph" w:styleId="Annotationtext">
    <w:name w:val="annotation text"/>
    <w:basedOn w:val="Normal"/>
    <w:link w:val="TestocommentoCarattere"/>
    <w:semiHidden/>
    <w:unhideWhenUsed/>
    <w:qFormat/>
    <w:rsid w:val="007e223a"/>
    <w:pPr>
      <w:spacing w:lineRule="auto" w:line="240" w:before="0" w:after="0"/>
    </w:pPr>
    <w:rPr>
      <w:rFonts w:ascii="Times New Roman" w:hAnsi="Times New Roman" w:eastAsia="Times New Roman" w:cs="Times New Roman"/>
      <w:sz w:val="20"/>
      <w:szCs w:val="20"/>
    </w:rPr>
  </w:style>
  <w:style w:type="paragraph" w:styleId="Annotationsubject">
    <w:name w:val="annotation subject"/>
    <w:basedOn w:val="Annotationtext"/>
    <w:link w:val="SoggettocommentoCarattere"/>
    <w:semiHidden/>
    <w:unhideWhenUsed/>
    <w:qFormat/>
    <w:rsid w:val="007e223a"/>
    <w:pPr/>
    <w:rPr>
      <w:b/>
      <w:bCs/>
    </w:rPr>
  </w:style>
  <w:style w:type="paragraph" w:styleId="Contenutocornice">
    <w:name w:val="Contenuto cornice"/>
    <w:basedOn w:val="Normal"/>
    <w:qFormat/>
    <w:pPr/>
    <w:rPr/>
  </w:style>
  <w:style w:type="paragraph" w:styleId="Contenutotabella">
    <w:name w:val="Contenuto tabella"/>
    <w:basedOn w:val="Normal"/>
    <w:qFormat/>
    <w:pPr>
      <w:suppressLineNumbers/>
    </w:pPr>
    <w:rPr/>
  </w:style>
  <w:style w:type="paragraph" w:styleId="Titolotabella">
    <w:name w:val="Titolo tabella"/>
    <w:basedOn w:val="Contenutotabella"/>
    <w:qFormat/>
    <w:pPr>
      <w:suppressLineNumbers/>
      <w:jc w:val="center"/>
    </w:pPr>
    <w:rPr>
      <w:b/>
      <w:bCs/>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table" w:styleId="Grigliatabella">
    <w:name w:val="Table Grid"/>
    <w:basedOn w:val="Tabellanormale"/>
    <w:rsid w:val="007e223a"/>
    <w:pPr>
      <w:spacing w:after="0" w:line="240" w:lineRule="auto"/>
    </w:pPr>
    <w:rPr>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358</TotalTime>
  <Application>LibreOffice/5.4.1.2$Windows_X86_64 LibreOffice_project/ea7cb86e6eeb2bf3a5af73a8f7777ac570321527</Application>
  <Pages>8</Pages>
  <Words>1594</Words>
  <Characters>10225</Characters>
  <CharactersWithSpaces>11610</CharactersWithSpaces>
  <Paragraphs>238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2019-07-23T10:11:00Z</dcterms:created>
  <dc:creator>Ilaria Zatti</dc:creator>
  <dc:description/>
  <dc:language>it-IT</dc:language>
  <cp:lastModifiedBy/>
  <cp:lastPrinted>2019-05-30T13:10:00Z</cp:lastPrinted>
  <dcterms:modified xsi:type="dcterms:W3CDTF">2019-08-20T10:01:20Z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